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宋体"/>
          <w:sz w:val="44"/>
          <w:szCs w:val="44"/>
          <w:lang w:eastAsia="zh-CN"/>
        </w:rPr>
      </w:pPr>
    </w:p>
    <w:p>
      <w:pPr>
        <w:jc w:val="center"/>
        <w:rPr>
          <w:rFonts w:hint="eastAsia" w:ascii="方正小标宋简体" w:hAnsi="方正小标宋简体" w:eastAsia="方正小标宋简体" w:cs="宋体"/>
          <w:sz w:val="44"/>
          <w:szCs w:val="44"/>
          <w:lang w:eastAsia="zh-CN"/>
        </w:rPr>
      </w:pPr>
    </w:p>
    <w:p>
      <w:pPr>
        <w:jc w:val="center"/>
        <w:rPr>
          <w:rFonts w:hint="eastAsia" w:ascii="方正小标宋简体" w:hAnsi="方正小标宋简体" w:eastAsia="方正小标宋简体" w:cs="宋体"/>
          <w:sz w:val="44"/>
          <w:szCs w:val="44"/>
          <w:lang w:eastAsia="zh-CN"/>
        </w:rPr>
      </w:pPr>
    </w:p>
    <w:p>
      <w:pPr>
        <w:jc w:val="center"/>
        <w:rPr>
          <w:rFonts w:hint="eastAsia" w:ascii="方正小标宋简体" w:hAnsi="方正小标宋简体" w:eastAsia="方正小标宋简体" w:cs="宋体"/>
          <w:sz w:val="44"/>
          <w:szCs w:val="44"/>
          <w:lang w:eastAsia="zh-CN"/>
        </w:rPr>
      </w:pPr>
    </w:p>
    <w:p>
      <w:pPr>
        <w:jc w:val="center"/>
        <w:rPr>
          <w:rFonts w:hint="eastAsia" w:ascii="方正小标宋简体" w:hAnsi="方正小标宋简体" w:eastAsia="方正小标宋简体" w:cs="宋体"/>
          <w:sz w:val="44"/>
          <w:szCs w:val="44"/>
          <w:lang w:eastAsia="zh-CN"/>
        </w:rPr>
      </w:pPr>
      <w:r>
        <w:rPr>
          <w:rFonts w:hint="eastAsia" w:ascii="方正小标宋简体" w:hAnsi="方正小标宋简体" w:eastAsia="方正小标宋简体" w:cs="宋体"/>
          <w:sz w:val="44"/>
          <w:szCs w:val="44"/>
          <w:lang w:eastAsia="zh-CN"/>
        </w:rPr>
        <w:t>海南热带海洋学院</w:t>
      </w:r>
    </w:p>
    <w:p>
      <w:pPr>
        <w:jc w:val="center"/>
        <w:rPr>
          <w:rFonts w:hint="eastAsia" w:ascii="方正小标宋简体" w:hAnsi="方正小标宋简体" w:eastAsia="方正小标宋简体" w:cs="宋体"/>
          <w:sz w:val="44"/>
          <w:szCs w:val="44"/>
          <w:lang w:eastAsia="zh-CN"/>
        </w:rPr>
      </w:pPr>
      <w:r>
        <w:rPr>
          <w:rFonts w:hint="eastAsia" w:ascii="方正小标宋简体" w:hAnsi="方正小标宋简体" w:eastAsia="方正小标宋简体" w:cs="宋体"/>
          <w:sz w:val="44"/>
          <w:szCs w:val="44"/>
          <w:lang w:eastAsia="zh-CN"/>
        </w:rPr>
        <w:t>货物和服务采购实施计划书</w:t>
      </w:r>
    </w:p>
    <w:p>
      <w:pPr>
        <w:keepNext w:val="0"/>
        <w:keepLines w:val="0"/>
        <w:pageBreakBefore w:val="0"/>
        <w:widowControl w:val="0"/>
        <w:kinsoku/>
        <w:wordWrap/>
        <w:overflowPunct/>
        <w:topLinePunct w:val="0"/>
        <w:autoSpaceDE/>
        <w:autoSpaceDN/>
        <w:bidi w:val="0"/>
        <w:spacing w:line="460" w:lineRule="exact"/>
        <w:jc w:val="center"/>
        <w:textAlignment w:val="auto"/>
        <w:rPr>
          <w:rFonts w:ascii="方正小标宋简体" w:hAnsi="方正小标宋简体" w:eastAsia="方正小标宋简体"/>
          <w:sz w:val="44"/>
          <w:szCs w:val="44"/>
        </w:rPr>
      </w:pPr>
      <w:r>
        <w:rPr>
          <w:rFonts w:hint="eastAsia" w:ascii="仿宋_GB2312" w:hAnsi="仿宋" w:eastAsia="仿宋_GB2312" w:cs="Times New Roman"/>
          <w:i w:val="0"/>
          <w:iCs w:val="0"/>
          <w:kern w:val="2"/>
          <w:sz w:val="32"/>
          <w:szCs w:val="32"/>
          <w:lang w:val="en-US" w:eastAsia="zh-CN" w:bidi="ar-SA"/>
        </w:rPr>
        <w:t>（格式文本）</w:t>
      </w:r>
    </w:p>
    <w:p>
      <w:pPr>
        <w:keepNext w:val="0"/>
        <w:keepLines w:val="0"/>
        <w:pageBreakBefore w:val="0"/>
        <w:widowControl w:val="0"/>
        <w:kinsoku/>
        <w:wordWrap/>
        <w:overflowPunct/>
        <w:topLinePunct w:val="0"/>
        <w:autoSpaceDE/>
        <w:autoSpaceDN/>
        <w:bidi w:val="0"/>
        <w:spacing w:line="460" w:lineRule="exact"/>
        <w:jc w:val="center"/>
        <w:textAlignment w:val="auto"/>
        <w:rPr>
          <w:rFonts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spacing w:line="460" w:lineRule="exact"/>
        <w:jc w:val="center"/>
        <w:textAlignment w:val="auto"/>
        <w:rPr>
          <w:rFonts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spacing w:line="460" w:lineRule="exact"/>
        <w:jc w:val="center"/>
        <w:textAlignment w:val="auto"/>
        <w:rPr>
          <w:rFonts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spacing w:line="460" w:lineRule="exact"/>
        <w:jc w:val="center"/>
        <w:textAlignment w:val="auto"/>
        <w:rPr>
          <w:rFonts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spacing w:line="460" w:lineRule="exact"/>
        <w:jc w:val="center"/>
        <w:textAlignment w:val="auto"/>
        <w:rPr>
          <w:rFonts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ascii="方正小标宋简体" w:hAnsi="方正小标宋简体" w:eastAsia="方正小标宋简体"/>
          <w:sz w:val="32"/>
          <w:szCs w:val="32"/>
        </w:rPr>
      </w:pPr>
      <w:bookmarkStart w:id="0" w:name="_GoBack"/>
      <w:bookmarkEnd w:id="0"/>
    </w:p>
    <w:p>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ascii="方正小标宋简体" w:hAnsi="方正小标宋简体" w:eastAsia="方正小标宋简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ascii="方正小标宋简体" w:hAns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小标宋简体" w:hAnsi="方正小标宋简体" w:eastAsia="方正小标宋简体"/>
          <w:sz w:val="32"/>
          <w:szCs w:val="32"/>
          <w:u w:val="single"/>
        </w:rPr>
      </w:pPr>
      <w:r>
        <w:rPr>
          <w:rFonts w:ascii="方正小标宋简体" w:hAnsi="方正小标宋简体" w:eastAsia="方正小标宋简体"/>
          <w:sz w:val="32"/>
          <w:szCs w:val="32"/>
        </w:rPr>
        <w:t>项目名称</w:t>
      </w:r>
      <w:r>
        <w:rPr>
          <w:rFonts w:hint="eastAsia" w:ascii="方正小标宋简体" w:hAnsi="方正小标宋简体" w:eastAsia="方正小标宋简体"/>
          <w:sz w:val="32"/>
          <w:szCs w:val="32"/>
        </w:rPr>
        <w:t>：</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小标宋简体" w:hAns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lang w:eastAsia="zh-CN"/>
        </w:rPr>
        <w:t>需求</w:t>
      </w:r>
      <w:r>
        <w:rPr>
          <w:rFonts w:hint="eastAsia" w:ascii="方正小标宋简体" w:hAnsi="方正小标宋简体" w:eastAsia="方正小标宋简体"/>
          <w:sz w:val="32"/>
          <w:szCs w:val="32"/>
        </w:rPr>
        <w:t>单位：</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小标宋简体" w:hAns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编制单位：</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小标宋简体" w:hAns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编制时间：</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eastAsia="zh-CN"/>
        </w:rPr>
        <w:t>年</w:t>
      </w:r>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lang w:eastAsia="zh-CN"/>
        </w:rPr>
        <w:t>月</w:t>
      </w:r>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lang w:eastAsia="zh-CN"/>
        </w:rPr>
        <w:t>日</w:t>
      </w:r>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rPr>
        <w:t xml:space="preserve">   </w:t>
      </w:r>
    </w:p>
    <w:p>
      <w:pPr>
        <w:keepNext w:val="0"/>
        <w:keepLines w:val="0"/>
        <w:pageBreakBefore w:val="0"/>
        <w:widowControl w:val="0"/>
        <w:kinsoku/>
        <w:wordWrap/>
        <w:overflowPunct/>
        <w:topLinePunct w:val="0"/>
        <w:autoSpaceDE/>
        <w:autoSpaceDN/>
        <w:bidi w:val="0"/>
        <w:spacing w:line="460" w:lineRule="exact"/>
        <w:textAlignment w:val="auto"/>
        <w:rPr>
          <w:rFonts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spacing w:line="460" w:lineRule="exact"/>
        <w:textAlignment w:val="auto"/>
        <w:rPr>
          <w:rFonts w:ascii="方正小标宋简体" w:hAnsi="方正小标宋简体" w:eastAsia="方正小标宋简体"/>
          <w:sz w:val="44"/>
          <w:szCs w:val="44"/>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i w:val="0"/>
          <w:iCs w:val="0"/>
          <w:sz w:val="32"/>
          <w:szCs w:val="32"/>
          <w:lang w:eastAsia="zh-CN"/>
        </w:rPr>
      </w:pPr>
      <w:r>
        <w:rPr>
          <w:rFonts w:hint="eastAsia" w:ascii="方正小标宋简体" w:hAnsi="方正小标宋简体" w:eastAsia="方正小标宋简体"/>
          <w:i w:val="0"/>
          <w:iCs w:val="0"/>
          <w:sz w:val="32"/>
          <w:szCs w:val="32"/>
        </w:rPr>
        <w:t>编制</w:t>
      </w:r>
      <w:r>
        <w:rPr>
          <w:rFonts w:ascii="方正小标宋简体" w:hAnsi="方正小标宋简体" w:eastAsia="方正小标宋简体"/>
          <w:i w:val="0"/>
          <w:iCs w:val="0"/>
          <w:sz w:val="32"/>
          <w:szCs w:val="32"/>
        </w:rPr>
        <w:t>说明</w:t>
      </w:r>
      <w:r>
        <w:rPr>
          <w:rFonts w:hint="eastAsia" w:ascii="方正小标宋简体" w:hAnsi="方正小标宋简体" w:eastAsia="方正小标宋简体"/>
          <w:i w:val="0"/>
          <w:i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i w:val="0"/>
          <w:iCs w:val="0"/>
          <w:sz w:val="32"/>
          <w:szCs w:val="32"/>
        </w:rPr>
      </w:pPr>
      <w:r>
        <w:rPr>
          <w:rFonts w:hint="eastAsia" w:ascii="仿宋_GB2312" w:hAnsi="黑体" w:eastAsia="仿宋_GB2312"/>
          <w:i w:val="0"/>
          <w:iCs w:val="0"/>
          <w:sz w:val="32"/>
          <w:szCs w:val="32"/>
        </w:rPr>
        <w:t>一、</w:t>
      </w:r>
      <w:r>
        <w:rPr>
          <w:rFonts w:hint="eastAsia" w:ascii="仿宋_GB2312" w:hAnsi="仿宋" w:eastAsia="仿宋_GB2312"/>
          <w:i w:val="0"/>
          <w:iCs w:val="0"/>
          <w:sz w:val="32"/>
          <w:szCs w:val="32"/>
        </w:rPr>
        <w:t>采购</w:t>
      </w:r>
      <w:r>
        <w:rPr>
          <w:rFonts w:hint="eastAsia" w:hAnsi="仿宋"/>
          <w:i w:val="0"/>
          <w:iCs w:val="0"/>
          <w:sz w:val="32"/>
          <w:szCs w:val="32"/>
          <w:lang w:eastAsia="zh-CN"/>
        </w:rPr>
        <w:t>中心牵头</w:t>
      </w:r>
      <w:r>
        <w:rPr>
          <w:rFonts w:hint="eastAsia" w:ascii="仿宋_GB2312" w:hAnsi="仿宋" w:eastAsia="仿宋_GB2312"/>
          <w:i w:val="0"/>
          <w:iCs w:val="0"/>
          <w:sz w:val="32"/>
          <w:szCs w:val="32"/>
        </w:rPr>
        <w:t>组织编制采购实施计划，也可以委托采购代理机构或者其他第三方机构编制。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i w:val="0"/>
          <w:iCs w:val="0"/>
          <w:sz w:val="32"/>
          <w:szCs w:val="32"/>
        </w:rPr>
      </w:pPr>
      <w:r>
        <w:rPr>
          <w:rFonts w:hint="eastAsia" w:ascii="仿宋_GB2312" w:hAnsi="黑体" w:eastAsia="仿宋_GB2312"/>
          <w:i w:val="0"/>
          <w:iCs w:val="0"/>
          <w:sz w:val="32"/>
          <w:szCs w:val="32"/>
        </w:rPr>
        <w:t>二、</w:t>
      </w:r>
      <w:r>
        <w:rPr>
          <w:rFonts w:hint="eastAsia" w:ascii="仿宋_GB2312" w:hAnsi="仿宋" w:eastAsia="仿宋_GB2312"/>
          <w:i w:val="0"/>
          <w:iCs w:val="0"/>
          <w:sz w:val="32"/>
          <w:szCs w:val="32"/>
        </w:rPr>
        <w:t>编制的采购实施计划应当符合</w:t>
      </w:r>
      <w:r>
        <w:rPr>
          <w:rFonts w:hint="eastAsia" w:hAnsi="仿宋"/>
          <w:i w:val="0"/>
          <w:iCs w:val="0"/>
          <w:sz w:val="32"/>
          <w:szCs w:val="32"/>
          <w:lang w:eastAsia="zh-CN"/>
        </w:rPr>
        <w:t>学校采购管理办法及其实施细则</w:t>
      </w:r>
      <w:r>
        <w:rPr>
          <w:rFonts w:hint="eastAsia" w:ascii="仿宋_GB2312" w:hAnsi="仿宋" w:eastAsia="仿宋_GB2312"/>
          <w:i w:val="0"/>
          <w:iCs w:val="0"/>
          <w:sz w:val="32"/>
          <w:szCs w:val="32"/>
        </w:rPr>
        <w:t>的相关规定。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i w:val="0"/>
          <w:iCs w:val="0"/>
          <w:sz w:val="32"/>
          <w:szCs w:val="32"/>
        </w:rPr>
      </w:pPr>
      <w:r>
        <w:rPr>
          <w:rFonts w:hint="eastAsia" w:ascii="仿宋_GB2312" w:hAnsi="黑体" w:eastAsia="仿宋_GB2312"/>
          <w:i w:val="0"/>
          <w:iCs w:val="0"/>
          <w:sz w:val="32"/>
          <w:szCs w:val="32"/>
        </w:rPr>
        <w:t>三、</w:t>
      </w:r>
      <w:r>
        <w:rPr>
          <w:rFonts w:hint="eastAsia" w:ascii="仿宋_GB2312" w:hAnsi="仿宋" w:eastAsia="仿宋_GB2312"/>
          <w:i w:val="0"/>
          <w:iCs w:val="0"/>
          <w:sz w:val="32"/>
          <w:szCs w:val="32"/>
        </w:rPr>
        <w:t>斜体字部分属于提醒内容，编制时应删除。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i w:val="0"/>
          <w:iCs w:val="0"/>
          <w:sz w:val="32"/>
          <w:szCs w:val="32"/>
        </w:rPr>
      </w:pPr>
      <w:r>
        <w:rPr>
          <w:rFonts w:hint="eastAsia" w:ascii="仿宋_GB2312" w:hAnsi="黑体" w:eastAsia="仿宋_GB2312"/>
          <w:i w:val="0"/>
          <w:iCs w:val="0"/>
          <w:sz w:val="32"/>
          <w:szCs w:val="32"/>
        </w:rPr>
        <w:t>四、</w:t>
      </w:r>
      <w:r>
        <w:rPr>
          <w:rFonts w:hint="eastAsia" w:ascii="仿宋_GB2312" w:hAnsi="黑体" w:eastAsia="仿宋_GB2312"/>
          <w:i w:val="0"/>
          <w:iCs w:val="0"/>
          <w:sz w:val="32"/>
          <w:szCs w:val="32"/>
          <w:lang w:eastAsia="zh-CN"/>
        </w:rPr>
        <w:t>对</w:t>
      </w:r>
      <w:r>
        <w:rPr>
          <w:rFonts w:hint="eastAsia" w:ascii="仿宋" w:hAnsi="仿宋" w:eastAsia="仿宋"/>
          <w:i w:val="0"/>
          <w:iCs w:val="0"/>
          <w:color w:val="auto"/>
          <w:sz w:val="32"/>
          <w:szCs w:val="32"/>
        </w:rPr>
        <w:t>不适用的</w:t>
      </w:r>
      <w:r>
        <w:rPr>
          <w:rFonts w:hint="eastAsia" w:ascii="仿宋" w:hAnsi="仿宋" w:eastAsia="仿宋"/>
          <w:i w:val="0"/>
          <w:iCs w:val="0"/>
          <w:sz w:val="32"/>
          <w:szCs w:val="32"/>
        </w:rPr>
        <w:t>内容应删除，并调整相应序号。</w:t>
      </w:r>
    </w:p>
    <w:p>
      <w:pPr>
        <w:keepNext w:val="0"/>
        <w:keepLines w:val="0"/>
        <w:pageBreakBefore w:val="0"/>
        <w:widowControl w:val="0"/>
        <w:kinsoku/>
        <w:wordWrap/>
        <w:overflowPunct/>
        <w:topLinePunct w:val="0"/>
        <w:autoSpaceDE/>
        <w:autoSpaceDN/>
        <w:bidi w:val="0"/>
        <w:spacing w:line="460" w:lineRule="exact"/>
        <w:textAlignment w:val="auto"/>
        <w:rPr>
          <w:rFonts w:ascii="仿宋_GB2312" w:hAnsi="Calibri" w:eastAsia="仿宋_GB2312"/>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黑体" w:hAnsi="黑体" w:eastAsia="黑体"/>
          <w:sz w:val="32"/>
          <w:szCs w:val="32"/>
        </w:rPr>
        <w:sectPr>
          <w:footerReference r:id="rId3"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黑体" w:hAnsi="黑体" w:eastAsia="黑体"/>
          <w:i/>
          <w:iCs/>
          <w:sz w:val="24"/>
          <w:szCs w:val="24"/>
          <w:lang w:eastAsia="zh-CN"/>
        </w:rPr>
      </w:pPr>
      <w:r>
        <w:rPr>
          <w:rFonts w:hint="eastAsia" w:ascii="黑体" w:hAnsi="黑体" w:eastAsia="黑体"/>
          <w:sz w:val="32"/>
          <w:szCs w:val="32"/>
        </w:rPr>
        <w:t>一、合同订立安排</w:t>
      </w:r>
      <w:r>
        <w:rPr>
          <w:rFonts w:hint="eastAsia" w:ascii="黑体" w:hAnsi="黑体" w:eastAsia="黑体"/>
          <w:sz w:val="32"/>
          <w:szCs w:val="32"/>
          <w:lang w:eastAsia="zh-CN"/>
        </w:rPr>
        <w:t>（</w:t>
      </w:r>
      <w:r>
        <w:rPr>
          <w:rFonts w:hint="eastAsia" w:ascii="黑体" w:hAnsi="黑体" w:eastAsia="黑体"/>
          <w:b w:val="0"/>
          <w:bCs w:val="0"/>
          <w:i/>
          <w:iCs/>
          <w:sz w:val="24"/>
          <w:szCs w:val="24"/>
          <w:lang w:eastAsia="zh-CN"/>
        </w:rPr>
        <w:t>采购中心商需求单位、业务主管部门填写</w:t>
      </w:r>
      <w:r>
        <w:rPr>
          <w:rFonts w:hint="eastAsia" w:ascii="黑体" w:hAnsi="黑体" w:eastAsia="黑体"/>
          <w:i/>
          <w:iCs/>
          <w:sz w:val="24"/>
          <w:szCs w:val="24"/>
          <w:lang w:eastAsia="zh-CN"/>
        </w:rPr>
        <w:t>）</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楷体_GB2312" w:hAnsi="楷体" w:eastAsia="楷体_GB2312"/>
          <w:sz w:val="32"/>
          <w:szCs w:val="32"/>
        </w:rPr>
      </w:pPr>
      <w:r>
        <w:rPr>
          <w:rFonts w:hint="eastAsia" w:ascii="楷体_GB2312" w:hAnsi="楷体" w:eastAsia="楷体_GB2312"/>
          <w:sz w:val="32"/>
          <w:szCs w:val="32"/>
        </w:rPr>
        <w:t>（一）开展采购活动的时间安排</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应根据采购项目实施的要求，充分考虑采购活动所需时间和可能影响采购活动进行的因素，合理安排采购活动实施时间。</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楷体_GB2312" w:hAnsi="楷体" w:eastAsia="楷体_GB2312"/>
          <w:sz w:val="32"/>
          <w:szCs w:val="32"/>
        </w:rPr>
      </w:pPr>
      <w:r>
        <w:rPr>
          <w:rFonts w:hint="eastAsia" w:ascii="楷体_GB2312" w:hAnsi="楷体" w:eastAsia="楷体_GB2312"/>
          <w:sz w:val="32"/>
          <w:szCs w:val="32"/>
        </w:rPr>
        <w:t>（二）采购组织形式</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hAnsi="楷体" w:cs="Times New Roman"/>
          <w:sz w:val="32"/>
          <w:szCs w:val="32"/>
          <w:lang w:val="en-US" w:eastAsia="zh-CN"/>
        </w:rPr>
      </w:pPr>
      <w:r>
        <w:rPr>
          <w:rFonts w:hint="eastAsia" w:hAnsi="楷体" w:cs="Times New Roman"/>
          <w:sz w:val="32"/>
          <w:szCs w:val="32"/>
          <w:lang w:eastAsia="zh-CN"/>
        </w:rPr>
        <w:t>□政府</w:t>
      </w:r>
      <w:r>
        <w:rPr>
          <w:rFonts w:hint="eastAsia" w:ascii="仿宋_GB2312" w:hAnsi="楷体" w:eastAsia="仿宋_GB2312" w:cs="Times New Roman"/>
          <w:sz w:val="32"/>
          <w:szCs w:val="32"/>
        </w:rPr>
        <w:t>采购</w:t>
      </w:r>
      <w:r>
        <w:rPr>
          <w:rFonts w:hint="eastAsia" w:hAnsi="楷体" w:cs="Times New Roman"/>
          <w:sz w:val="32"/>
          <w:szCs w:val="32"/>
          <w:lang w:val="en-US" w:eastAsia="zh-CN"/>
        </w:rPr>
        <w:t xml:space="preserve">  </w:t>
      </w:r>
      <w:r>
        <w:rPr>
          <w:rFonts w:hint="eastAsia" w:hAnsi="楷体" w:cs="Times New Roman"/>
          <w:sz w:val="32"/>
          <w:szCs w:val="32"/>
          <w:lang w:eastAsia="zh-CN"/>
        </w:rPr>
        <w:t>□学校</w:t>
      </w:r>
      <w:r>
        <w:rPr>
          <w:rFonts w:hint="eastAsia" w:ascii="仿宋_GB2312" w:hAnsi="楷体" w:eastAsia="仿宋_GB2312" w:cs="Times New Roman"/>
          <w:sz w:val="32"/>
          <w:szCs w:val="32"/>
        </w:rPr>
        <w:t>集中采购</w:t>
      </w:r>
      <w:r>
        <w:rPr>
          <w:rFonts w:hint="eastAsia" w:hAnsi="楷体" w:cs="Times New Roman"/>
          <w:sz w:val="32"/>
          <w:szCs w:val="32"/>
          <w:lang w:val="en-US" w:eastAsia="zh-CN"/>
        </w:rPr>
        <w:t xml:space="preserve">  </w:t>
      </w:r>
      <w:r>
        <w:rPr>
          <w:rFonts w:hint="eastAsia" w:hAnsi="楷体" w:cs="Times New Roman"/>
          <w:sz w:val="32"/>
          <w:szCs w:val="32"/>
          <w:lang w:eastAsia="zh-CN"/>
        </w:rPr>
        <w:t>□部门</w:t>
      </w:r>
      <w:r>
        <w:rPr>
          <w:rFonts w:hint="eastAsia" w:ascii="仿宋_GB2312" w:hAnsi="楷体" w:eastAsia="仿宋_GB2312" w:cs="Times New Roman"/>
          <w:sz w:val="32"/>
          <w:szCs w:val="32"/>
        </w:rPr>
        <w:t>分散采购</w:t>
      </w:r>
      <w:r>
        <w:rPr>
          <w:rFonts w:hint="eastAsia" w:hAnsi="楷体"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楷体_GB2312" w:hAnsi="楷体" w:eastAsia="楷体_GB2312"/>
          <w:sz w:val="32"/>
          <w:szCs w:val="32"/>
        </w:rPr>
      </w:pPr>
      <w:r>
        <w:rPr>
          <w:rFonts w:hint="eastAsia" w:ascii="楷体_GB2312" w:hAnsi="楷体" w:eastAsia="楷体_GB2312"/>
          <w:sz w:val="32"/>
          <w:szCs w:val="32"/>
        </w:rPr>
        <w:t>（三）委托代理安排</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default" w:ascii="仿宋_GB2312" w:hAnsi="楷体" w:eastAsia="仿宋_GB2312" w:cs="Times New Roman"/>
          <w:sz w:val="32"/>
          <w:szCs w:val="32"/>
          <w:u w:val="single"/>
          <w:lang w:val="en-US" w:eastAsia="zh-CN"/>
        </w:rPr>
      </w:pPr>
      <w:r>
        <w:rPr>
          <w:rFonts w:hint="eastAsia" w:ascii="仿宋_GB2312" w:hAnsi="楷体" w:eastAsia="仿宋_GB2312" w:cs="Times New Roman"/>
          <w:sz w:val="32"/>
          <w:szCs w:val="32"/>
        </w:rPr>
        <w:t>选择采购代理机构的方式：</w:t>
      </w:r>
      <w:r>
        <w:rPr>
          <w:rFonts w:hint="eastAsia" w:ascii="仿宋_GB2312" w:hAnsi="楷体"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default" w:ascii="仿宋_GB2312" w:hAnsi="楷体" w:eastAsia="仿宋_GB2312" w:cs="Times New Roman"/>
          <w:sz w:val="32"/>
          <w:szCs w:val="32"/>
          <w:u w:val="single"/>
          <w:lang w:val="en-US" w:eastAsia="zh-CN"/>
        </w:rPr>
      </w:pPr>
      <w:r>
        <w:rPr>
          <w:rFonts w:hint="eastAsia" w:ascii="仿宋_GB2312" w:hAnsi="楷体" w:eastAsia="仿宋_GB2312" w:cs="Times New Roman"/>
          <w:sz w:val="32"/>
          <w:szCs w:val="32"/>
        </w:rPr>
        <w:t>选择的采购代理机构名称：</w:t>
      </w:r>
      <w:r>
        <w:rPr>
          <w:rFonts w:hint="eastAsia" w:ascii="仿宋_GB2312" w:hAnsi="楷体"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楷体_GB2312" w:hAnsi="楷体" w:eastAsia="楷体_GB2312"/>
          <w:sz w:val="32"/>
          <w:szCs w:val="32"/>
        </w:rPr>
      </w:pPr>
      <w:r>
        <w:rPr>
          <w:rFonts w:hint="eastAsia" w:ascii="楷体_GB2312" w:hAnsi="楷体" w:eastAsia="楷体_GB2312"/>
          <w:sz w:val="32"/>
          <w:szCs w:val="32"/>
        </w:rPr>
        <w:t>（四）采购项目项目预（概）算及最高限价</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楷体" w:eastAsia="仿宋_GB2312"/>
          <w:sz w:val="32"/>
          <w:szCs w:val="32"/>
          <w:u w:val="single"/>
        </w:rPr>
      </w:pPr>
      <w:r>
        <w:rPr>
          <w:rFonts w:hint="eastAsia" w:ascii="仿宋_GB2312" w:hAnsi="楷体" w:eastAsia="仿宋_GB2312"/>
          <w:sz w:val="32"/>
          <w:szCs w:val="32"/>
        </w:rPr>
        <w:t>包1预（概）算：</w:t>
      </w:r>
      <w:r>
        <w:rPr>
          <w:rFonts w:hint="eastAsia" w:ascii="仿宋_GB2312" w:hAnsi="楷体" w:eastAsia="仿宋_GB2312"/>
          <w:sz w:val="32"/>
          <w:szCs w:val="32"/>
          <w:u w:val="single"/>
        </w:rPr>
        <w:t xml:space="preserve">                      </w:t>
      </w:r>
    </w:p>
    <w:p>
      <w:pPr>
        <w:keepNext w:val="0"/>
        <w:keepLines w:val="0"/>
        <w:pageBreakBefore w:val="0"/>
        <w:widowControl w:val="0"/>
        <w:kinsoku/>
        <w:wordWrap/>
        <w:overflowPunct/>
        <w:topLinePunct w:val="0"/>
        <w:autoSpaceDE/>
        <w:autoSpaceDN/>
        <w:bidi w:val="0"/>
        <w:spacing w:line="500" w:lineRule="exact"/>
        <w:ind w:firstLine="1600" w:firstLineChars="500"/>
        <w:jc w:val="left"/>
        <w:textAlignment w:val="auto"/>
        <w:rPr>
          <w:rFonts w:hint="eastAsia" w:ascii="仿宋_GB2312" w:hAnsi="楷体" w:eastAsia="仿宋_GB2312"/>
          <w:sz w:val="32"/>
          <w:szCs w:val="32"/>
          <w:u w:val="single"/>
        </w:rPr>
      </w:pPr>
      <w:r>
        <w:rPr>
          <w:rFonts w:hint="eastAsia" w:ascii="仿宋_GB2312" w:hAnsi="楷体" w:eastAsia="仿宋_GB2312"/>
          <w:sz w:val="32"/>
          <w:szCs w:val="32"/>
        </w:rPr>
        <w:t>最高限价：</w:t>
      </w:r>
      <w:r>
        <w:rPr>
          <w:rFonts w:hint="eastAsia" w:ascii="仿宋_GB2312" w:hAnsi="楷体" w:eastAsia="仿宋_GB2312"/>
          <w:sz w:val="32"/>
          <w:szCs w:val="32"/>
          <w:u w:val="single"/>
        </w:rPr>
        <w:t xml:space="preserve">                      </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仿宋_GB2312" w:hAnsi="楷体" w:eastAsia="仿宋_GB2312"/>
          <w:i/>
          <w:iCs/>
          <w:sz w:val="24"/>
          <w:szCs w:val="24"/>
          <w:u w:val="single"/>
        </w:rPr>
      </w:pPr>
      <w:r>
        <w:rPr>
          <w:rFonts w:hint="eastAsia" w:ascii="仿宋_GB2312" w:hAnsi="楷体" w:eastAsia="仿宋_GB2312"/>
          <w:i/>
          <w:iCs/>
          <w:sz w:val="24"/>
          <w:szCs w:val="24"/>
        </w:rPr>
        <w:t>包2预（概）算：</w:t>
      </w:r>
      <w:r>
        <w:rPr>
          <w:rFonts w:hint="eastAsia" w:ascii="仿宋_GB2312" w:hAnsi="楷体" w:eastAsia="仿宋_GB2312"/>
          <w:i/>
          <w:iCs/>
          <w:sz w:val="24"/>
          <w:szCs w:val="24"/>
          <w:u w:val="single"/>
        </w:rPr>
        <w:t xml:space="preserve">                      </w:t>
      </w:r>
    </w:p>
    <w:p>
      <w:pPr>
        <w:keepNext w:val="0"/>
        <w:keepLines w:val="0"/>
        <w:pageBreakBefore w:val="0"/>
        <w:widowControl w:val="0"/>
        <w:kinsoku/>
        <w:wordWrap/>
        <w:overflowPunct/>
        <w:topLinePunct w:val="0"/>
        <w:autoSpaceDE/>
        <w:autoSpaceDN/>
        <w:bidi w:val="0"/>
        <w:spacing w:line="500" w:lineRule="exact"/>
        <w:ind w:firstLine="1200" w:firstLineChars="500"/>
        <w:jc w:val="left"/>
        <w:textAlignment w:val="auto"/>
        <w:rPr>
          <w:rFonts w:hint="eastAsia" w:ascii="仿宋_GB2312" w:hAnsi="楷体" w:eastAsia="仿宋_GB2312"/>
          <w:i/>
          <w:iCs/>
          <w:sz w:val="24"/>
          <w:szCs w:val="24"/>
          <w:u w:val="single"/>
        </w:rPr>
      </w:pPr>
      <w:r>
        <w:rPr>
          <w:rFonts w:hint="eastAsia" w:ascii="仿宋_GB2312" w:hAnsi="楷体" w:eastAsia="仿宋_GB2312"/>
          <w:i/>
          <w:iCs/>
          <w:sz w:val="24"/>
          <w:szCs w:val="24"/>
        </w:rPr>
        <w:t>最高限价：</w:t>
      </w:r>
      <w:r>
        <w:rPr>
          <w:rFonts w:hint="eastAsia" w:ascii="仿宋_GB2312" w:hAnsi="楷体" w:eastAsia="仿宋_GB2312"/>
          <w:i/>
          <w:iCs/>
          <w:sz w:val="24"/>
          <w:szCs w:val="24"/>
          <w:u w:val="single"/>
        </w:rPr>
        <w:t xml:space="preserve">                      </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楷体" w:hAnsi="楷体" w:eastAsia="楷体"/>
          <w:sz w:val="32"/>
          <w:szCs w:val="32"/>
        </w:rPr>
      </w:pP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楷体_GB2312" w:hAnsi="楷体" w:eastAsia="楷体_GB2312" w:cs="Times New Roman"/>
          <w:sz w:val="32"/>
          <w:szCs w:val="32"/>
          <w:lang w:eastAsia="zh-CN"/>
        </w:rPr>
      </w:pPr>
      <w:r>
        <w:rPr>
          <w:rFonts w:hint="eastAsia" w:ascii="楷体_GB2312" w:hAnsi="楷体" w:eastAsia="楷体_GB2312"/>
          <w:sz w:val="32"/>
          <w:szCs w:val="32"/>
        </w:rPr>
        <w:t>（五）采购包划分与合同分包</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outlineLvl w:val="1"/>
        <w:rPr>
          <w:rFonts w:hint="eastAsia" w:ascii="仿宋" w:hAnsi="仿宋" w:eastAsia="仿宋"/>
          <w:i/>
          <w:sz w:val="24"/>
          <w:szCs w:val="24"/>
          <w:u w:val="none"/>
          <w:lang w:val="en-US" w:eastAsia="zh-CN"/>
        </w:rPr>
      </w:pPr>
      <w:r>
        <w:rPr>
          <w:rFonts w:hint="eastAsia" w:ascii="楷体_GB2312" w:hAnsi="楷体" w:eastAsia="楷体_GB2312" w:cs="Times New Roman"/>
          <w:sz w:val="32"/>
          <w:szCs w:val="32"/>
          <w:lang w:val="en-US" w:eastAsia="zh-CN"/>
        </w:rPr>
        <w:t xml:space="preserve"> </w:t>
      </w:r>
      <w:r>
        <w:rPr>
          <w:rFonts w:hint="eastAsia" w:ascii="仿宋" w:hAnsi="仿宋" w:eastAsia="仿宋" w:cs="Times New Roman"/>
          <w:i/>
          <w:sz w:val="24"/>
          <w:szCs w:val="24"/>
          <w:u w:val="none"/>
          <w:lang w:val="en-US" w:eastAsia="zh-CN"/>
        </w:rPr>
        <w:t>与采购需求确定书—采购标的</w:t>
      </w:r>
      <w:r>
        <w:rPr>
          <w:rFonts w:hint="eastAsia" w:ascii="仿宋" w:hAnsi="仿宋" w:eastAsia="仿宋"/>
          <w:i/>
          <w:sz w:val="24"/>
          <w:szCs w:val="24"/>
          <w:u w:val="none"/>
          <w:lang w:val="en-US" w:eastAsia="zh-CN"/>
        </w:rPr>
        <w:t>的内容一致，是否可以兼投、兼中的要求。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i w:val="0"/>
          <w:iCs/>
          <w:sz w:val="32"/>
          <w:szCs w:val="32"/>
          <w:u w:val="none"/>
          <w:lang w:eastAsia="zh-CN"/>
        </w:rPr>
      </w:pPr>
      <w:r>
        <w:rPr>
          <w:rFonts w:hint="eastAsia" w:ascii="仿宋" w:hAnsi="仿宋" w:eastAsia="仿宋"/>
          <w:i w:val="0"/>
          <w:iCs/>
          <w:sz w:val="32"/>
          <w:szCs w:val="32"/>
          <w:u w:val="none"/>
        </w:rPr>
        <w:t>□</w:t>
      </w:r>
      <w:r>
        <w:rPr>
          <w:rFonts w:hint="eastAsia" w:ascii="仿宋" w:hAnsi="仿宋" w:eastAsia="仿宋"/>
          <w:i w:val="0"/>
          <w:iCs/>
          <w:sz w:val="32"/>
          <w:szCs w:val="32"/>
          <w:u w:val="none"/>
          <w:lang w:eastAsia="zh-CN"/>
        </w:rPr>
        <w:t>分包</w:t>
      </w:r>
    </w:p>
    <w:p>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default" w:ascii="仿宋" w:hAnsi="仿宋" w:eastAsia="仿宋"/>
          <w:i w:val="0"/>
          <w:iCs/>
          <w:sz w:val="32"/>
          <w:szCs w:val="32"/>
          <w:u w:val="single"/>
          <w:lang w:val="en-US" w:eastAsia="zh-CN"/>
        </w:rPr>
      </w:pPr>
      <w:r>
        <w:rPr>
          <w:rFonts w:hint="eastAsia" w:ascii="仿宋" w:hAnsi="仿宋" w:eastAsia="仿宋"/>
          <w:i w:val="0"/>
          <w:iCs/>
          <w:sz w:val="32"/>
          <w:szCs w:val="32"/>
          <w:u w:val="none"/>
          <w:lang w:eastAsia="zh-CN"/>
        </w:rPr>
        <w:t>分包要求</w:t>
      </w:r>
      <w:r>
        <w:rPr>
          <w:rFonts w:hint="eastAsia" w:ascii="仿宋" w:hAnsi="仿宋" w:eastAsia="仿宋"/>
          <w:i w:val="0"/>
          <w:i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 w:hAnsi="仿宋" w:eastAsia="仿宋"/>
          <w:i/>
          <w:sz w:val="24"/>
          <w:szCs w:val="24"/>
          <w:u w:val="none"/>
          <w:lang w:eastAsia="zh-CN"/>
        </w:rPr>
      </w:pPr>
      <w:r>
        <w:rPr>
          <w:rFonts w:hint="eastAsia" w:ascii="仿宋" w:hAnsi="仿宋" w:eastAsia="仿宋"/>
          <w:i w:val="0"/>
          <w:iCs/>
          <w:sz w:val="32"/>
          <w:szCs w:val="32"/>
          <w:u w:val="none"/>
        </w:rPr>
        <w:t>□</w:t>
      </w:r>
      <w:r>
        <w:rPr>
          <w:rFonts w:hint="eastAsia" w:ascii="仿宋" w:hAnsi="仿宋" w:eastAsia="仿宋"/>
          <w:i w:val="0"/>
          <w:iCs/>
          <w:sz w:val="32"/>
          <w:szCs w:val="32"/>
          <w:u w:val="none"/>
          <w:lang w:eastAsia="zh-CN"/>
        </w:rPr>
        <w:t>不分包</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 w:hAnsi="仿宋" w:eastAsia="仿宋"/>
          <w:i/>
          <w:sz w:val="32"/>
          <w:szCs w:val="32"/>
          <w:u w:val="single"/>
        </w:rPr>
      </w:pPr>
      <w:r>
        <w:rPr>
          <w:rFonts w:hint="eastAsia" w:ascii="楷体_GB2312" w:hAnsi="楷体" w:eastAsia="楷体_GB2312" w:cs="Times New Roman"/>
          <w:sz w:val="32"/>
          <w:szCs w:val="32"/>
          <w:lang w:val="en-US" w:eastAsia="zh-CN"/>
        </w:rPr>
        <w:t>附表：《</w:t>
      </w:r>
      <w:r>
        <w:rPr>
          <w:rFonts w:hint="eastAsia" w:ascii="楷体_GB2312" w:hAnsi="楷体" w:eastAsia="楷体_GB2312" w:cs="Times New Roman"/>
          <w:sz w:val="32"/>
          <w:szCs w:val="32"/>
          <w:lang w:val="zh-CN"/>
        </w:rPr>
        <w:t>海南热带海洋学院采购需求清单</w:t>
      </w:r>
      <w:r>
        <w:rPr>
          <w:rFonts w:hint="eastAsia" w:ascii="楷体_GB2312" w:hAnsi="楷体" w:eastAsia="楷体_GB2312"/>
          <w:sz w:val="32"/>
          <w:szCs w:val="32"/>
          <w:lang w:val="en-US" w:eastAsia="zh-CN"/>
        </w:rPr>
        <w:t>》</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选择采购进口的，还需填写以下内容</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仿宋" w:hAnsi="仿宋" w:eastAsia="仿宋"/>
          <w:sz w:val="32"/>
          <w:szCs w:val="32"/>
          <w:u w:val="single"/>
        </w:rPr>
      </w:pPr>
      <w:r>
        <w:rPr>
          <w:rFonts w:ascii="仿宋" w:hAnsi="仿宋" w:eastAsia="仿宋"/>
          <w:sz w:val="32"/>
          <w:szCs w:val="32"/>
        </w:rPr>
        <w:t>采购进口产品报财政部门核准安排</w:t>
      </w:r>
      <w:r>
        <w:rPr>
          <w:rFonts w:hint="eastAsia" w:ascii="仿宋" w:hAnsi="仿宋" w:eastAsia="仿宋"/>
          <w:sz w:val="32"/>
          <w:szCs w:val="32"/>
        </w:rPr>
        <w:t>：</w:t>
      </w:r>
      <w:r>
        <w:rPr>
          <w:rFonts w:hint="eastAsia" w:ascii="仿宋" w:hAnsi="仿宋" w:eastAsia="仿宋"/>
          <w:sz w:val="32"/>
          <w:szCs w:val="32"/>
          <w:u w:val="single"/>
        </w:rPr>
        <w:t xml:space="preserve">                </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楷体_GB2312" w:hAnsi="楷体" w:eastAsia="楷体_GB2312"/>
          <w:sz w:val="32"/>
          <w:szCs w:val="32"/>
        </w:rPr>
      </w:pPr>
      <w:r>
        <w:rPr>
          <w:rFonts w:hint="eastAsia" w:ascii="楷体_GB2312" w:hAnsi="楷体" w:eastAsia="楷体_GB2312"/>
          <w:sz w:val="32"/>
          <w:szCs w:val="32"/>
        </w:rPr>
        <w:t>（六）采购方式</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达到公开招标数额标准，因特殊情况需要采用公开招标以外的采购方式的，应当依法获得批准。</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采购需求客观、明确且规格、标准统一的采购项目，如通用设备、物业管理等，一般采用招标或者询价方式采购。</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采购需求客观、明确，且技术较复杂或者专业性较强的采购项目，如大型装备、咨询服务等，一般采用招标、谈判（磋商）方式采购。</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32"/>
          <w:szCs w:val="32"/>
          <w:u w:val="single"/>
        </w:rPr>
      </w:pPr>
      <w:r>
        <w:rPr>
          <w:rFonts w:hint="eastAsia" w:ascii="仿宋" w:hAnsi="仿宋" w:eastAsia="仿宋"/>
          <w:i/>
          <w:sz w:val="24"/>
          <w:szCs w:val="24"/>
          <w:u w:val="none"/>
        </w:rPr>
        <w:t>不能完全确定客观指标，需由供应商提供设计方案、解决方案或者组织方案的采购项目，如首购订购、设计服务、政府和社会资本合作等，一般采用谈判（磋商）方式采购。</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1.包1</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（1）采购方式</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□公开招标</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□邀请招标</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□竞争性谈判</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仿宋_GB2312" w:hAnsi="楷体" w:eastAsia="仿宋_GB2312"/>
          <w:sz w:val="32"/>
          <w:szCs w:val="32"/>
        </w:rPr>
      </w:pPr>
      <w:r>
        <w:rPr>
          <w:rFonts w:hint="eastAsia" w:ascii="仿宋" w:hAnsi="仿宋" w:eastAsia="仿宋"/>
          <w:sz w:val="32"/>
          <w:szCs w:val="32"/>
        </w:rPr>
        <w:t>□</w:t>
      </w:r>
      <w:r>
        <w:rPr>
          <w:rFonts w:hint="eastAsia" w:ascii="仿宋_GB2312" w:hAnsi="楷体" w:eastAsia="仿宋_GB2312"/>
          <w:sz w:val="32"/>
          <w:szCs w:val="32"/>
        </w:rPr>
        <w:t>竞争性磋商</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仿宋_GB2312" w:hAnsi="楷体" w:eastAsia="仿宋_GB2312"/>
          <w:sz w:val="32"/>
          <w:szCs w:val="32"/>
        </w:rPr>
      </w:pPr>
      <w:r>
        <w:rPr>
          <w:rFonts w:hint="eastAsia" w:ascii="仿宋_GB2312" w:hAnsi="楷体" w:eastAsia="仿宋_GB2312"/>
          <w:sz w:val="32"/>
          <w:szCs w:val="32"/>
        </w:rPr>
        <w:t>□询价</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□单一来源采购</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w:t>
      </w:r>
      <w:r>
        <w:rPr>
          <w:rFonts w:hint="eastAsia" w:ascii="仿宋_GB2312" w:hAnsi="楷体" w:eastAsia="仿宋_GB2312"/>
          <w:sz w:val="32"/>
          <w:szCs w:val="32"/>
          <w:lang w:eastAsia="zh-CN"/>
        </w:rPr>
        <w:t>框架协议采购</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仿宋_GB2312" w:hAnsi="楷体" w:eastAsia="仿宋_GB2312"/>
          <w:sz w:val="32"/>
          <w:szCs w:val="32"/>
        </w:rPr>
      </w:pPr>
      <w:r>
        <w:rPr>
          <w:rFonts w:hint="eastAsia" w:ascii="仿宋_GB2312" w:hAnsi="楷体" w:eastAsia="仿宋_GB2312"/>
          <w:sz w:val="32"/>
          <w:szCs w:val="32"/>
        </w:rPr>
        <w:t xml:space="preserve">□其他采购方式：                            </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仿宋_GB2312" w:hAnsi="楷体" w:eastAsia="仿宋_GB2312"/>
          <w:sz w:val="32"/>
          <w:szCs w:val="32"/>
        </w:rPr>
      </w:pPr>
      <w:r>
        <w:rPr>
          <w:rFonts w:hint="eastAsia" w:ascii="仿宋_GB2312" w:hAnsi="楷体" w:eastAsia="仿宋_GB2312"/>
          <w:sz w:val="32"/>
          <w:szCs w:val="32"/>
        </w:rPr>
        <w:t>选择采购方式的理由：</w:t>
      </w:r>
      <w:r>
        <w:rPr>
          <w:rFonts w:hint="eastAsia" w:hAnsi="楷体"/>
          <w:sz w:val="32"/>
          <w:szCs w:val="32"/>
          <w:u w:val="single"/>
          <w:lang w:val="en-US" w:eastAsia="zh-CN"/>
        </w:rPr>
        <w:t xml:space="preserve">                       </w:t>
      </w:r>
      <w:r>
        <w:rPr>
          <w:rFonts w:hint="eastAsia" w:ascii="仿宋_GB2312" w:hAnsi="楷体" w:eastAsia="仿宋_GB2312"/>
          <w:sz w:val="32"/>
          <w:szCs w:val="32"/>
        </w:rPr>
        <w:t xml:space="preserve">                        </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仿宋_GB2312" w:hAnsi="楷体" w:eastAsia="仿宋_GB2312"/>
          <w:sz w:val="32"/>
          <w:szCs w:val="32"/>
        </w:rPr>
      </w:pPr>
      <w:r>
        <w:rPr>
          <w:rFonts w:hint="eastAsia" w:ascii="仿宋_GB2312" w:hAnsi="楷体" w:eastAsia="仿宋_GB2312"/>
          <w:sz w:val="32"/>
          <w:szCs w:val="32"/>
        </w:rPr>
        <w:t>（2）采购方式是否需要财政部门批准：</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□不需要</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□需要，报批安排：</w:t>
      </w:r>
      <w:r>
        <w:rPr>
          <w:rFonts w:hint="eastAsia" w:hAnsi="楷体"/>
          <w:sz w:val="32"/>
          <w:szCs w:val="32"/>
          <w:u w:val="single"/>
          <w:lang w:val="en-US" w:eastAsia="zh-CN"/>
        </w:rPr>
        <w:t xml:space="preserve">                         </w:t>
      </w:r>
      <w:r>
        <w:rPr>
          <w:rFonts w:hint="eastAsia" w:ascii="仿宋_GB2312" w:hAnsi="楷体" w:eastAsia="仿宋_GB2312"/>
          <w:sz w:val="32"/>
          <w:szCs w:val="32"/>
        </w:rPr>
        <w:t xml:space="preserve">                               </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仿宋_GB2312" w:hAnsi="楷体" w:eastAsia="仿宋_GB2312"/>
          <w:i/>
          <w:iCs/>
          <w:sz w:val="24"/>
          <w:szCs w:val="24"/>
        </w:rPr>
      </w:pPr>
      <w:r>
        <w:rPr>
          <w:rFonts w:hint="eastAsia" w:ascii="仿宋_GB2312" w:hAnsi="楷体" w:eastAsia="仿宋_GB2312"/>
          <w:i/>
          <w:iCs/>
          <w:sz w:val="24"/>
          <w:szCs w:val="24"/>
        </w:rPr>
        <w:t>2.包2</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仿宋_GB2312" w:hAnsi="仿宋" w:eastAsia="仿宋_GB2312"/>
          <w:i/>
          <w:iCs/>
          <w:sz w:val="24"/>
          <w:szCs w:val="24"/>
        </w:rPr>
      </w:pPr>
      <w:r>
        <w:rPr>
          <w:rFonts w:hint="eastAsia" w:ascii="仿宋_GB2312" w:hAnsi="仿宋" w:eastAsia="仿宋_GB2312"/>
          <w:i/>
          <w:iCs/>
          <w:sz w:val="24"/>
          <w:szCs w:val="24"/>
        </w:rPr>
        <w:t>……</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楷体" w:hAnsi="楷体" w:eastAsia="楷体"/>
          <w:sz w:val="32"/>
          <w:szCs w:val="32"/>
        </w:rPr>
      </w:pP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楷体_GB2312" w:hAnsi="楷体" w:eastAsia="楷体_GB2312"/>
          <w:sz w:val="32"/>
          <w:szCs w:val="32"/>
        </w:rPr>
      </w:pPr>
      <w:r>
        <w:rPr>
          <w:rFonts w:hint="eastAsia" w:ascii="楷体_GB2312" w:hAnsi="楷体" w:eastAsia="楷体_GB2312"/>
          <w:sz w:val="32"/>
          <w:szCs w:val="32"/>
        </w:rPr>
        <w:t>（七）供应商资格条件</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根据采购需求特点提出的供应商资格条件，要与采购标的的功能、质量和供应商履约能力直接相关，且属于履行合同必需的条件，包括特定的专业资格或者技术资格、设备设施、业绩情况、专业人才及其管理能力等。</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业绩情况作为资格条件时，要求供应商提供的同类业务合同一般不超过2个，并明确同类业务的具体范围。涉及政府采购政策支持的创新产品采购的，不得提出同类业务合同、生产台数、使用时长等业绩要求。</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要求供应商提供超过2个同类业务合同的，需说明合理性。</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应落实支持创新、绿色发展、中小企业发展等政府采购政策功能。</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供应商资格条件一般包括以下三个方面：</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1.满足《中华人民共和国政府采购法》第二十二条规定；</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2.落实政府采购政策需满足的资格要求：（如属于专门面向中小企业采购的项目,供应商应为中小微企业、监狱企业、残疾人福利性单位)</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3.本项目的特定资格要求：（如属于特定行业项目,供应商应当具备特定行业法定准入要求。常见的有医疗器械生产/经营许可证、测绘资质、建筑业企业资质、基础/增值电信业务经营许可证等)</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1.包1</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楷体" w:eastAsia="仿宋_GB2312"/>
          <w:sz w:val="32"/>
          <w:szCs w:val="32"/>
          <w:u w:val="single"/>
        </w:rPr>
      </w:pPr>
      <w:r>
        <w:rPr>
          <w:rFonts w:hint="eastAsia" w:ascii="仿宋_GB2312" w:hAnsi="楷体" w:eastAsia="仿宋_GB2312"/>
          <w:sz w:val="32"/>
          <w:szCs w:val="32"/>
          <w:u w:val="single"/>
        </w:rPr>
        <w:t xml:space="preserve">                                                 </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仿宋_GB2312" w:hAnsi="楷体" w:eastAsia="仿宋_GB2312"/>
          <w:i/>
          <w:iCs/>
          <w:sz w:val="24"/>
          <w:szCs w:val="24"/>
        </w:rPr>
      </w:pPr>
      <w:r>
        <w:rPr>
          <w:rFonts w:hint="eastAsia" w:ascii="仿宋_GB2312" w:hAnsi="楷体" w:eastAsia="仿宋_GB2312"/>
          <w:i/>
          <w:iCs/>
          <w:sz w:val="24"/>
          <w:szCs w:val="24"/>
        </w:rPr>
        <w:t>2.包2</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仿宋_GB2312" w:hAnsi="仿宋" w:eastAsia="仿宋_GB2312"/>
          <w:i/>
          <w:iCs/>
          <w:sz w:val="24"/>
          <w:szCs w:val="24"/>
        </w:rPr>
      </w:pPr>
      <w:r>
        <w:rPr>
          <w:rFonts w:hint="eastAsia" w:ascii="仿宋_GB2312" w:hAnsi="仿宋" w:eastAsia="仿宋_GB2312"/>
          <w:i/>
          <w:iCs/>
          <w:sz w:val="24"/>
          <w:szCs w:val="24"/>
        </w:rPr>
        <w:t>……</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楷体" w:eastAsia="仿宋_GB2312"/>
          <w:sz w:val="32"/>
          <w:szCs w:val="32"/>
        </w:rPr>
      </w:pP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楷体_GB2312" w:hAnsi="楷体" w:eastAsia="楷体_GB2312"/>
          <w:sz w:val="32"/>
          <w:szCs w:val="32"/>
        </w:rPr>
      </w:pPr>
      <w:r>
        <w:rPr>
          <w:rFonts w:hint="eastAsia" w:ascii="楷体_GB2312" w:hAnsi="楷体" w:eastAsia="楷体_GB2312"/>
          <w:sz w:val="32"/>
          <w:szCs w:val="32"/>
        </w:rPr>
        <w:t>（八）竞争范围</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除法律法规规定可以在有限范围内竞争或者只能从唯一供应商处采购的情形外，一般采用公开方式邀请供应商参与政府采购活动。</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采用邀请方式邀请供应商参与政府采购活动的，应说明依据的法律法规规定。</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1.包1</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□公开方式</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楷体" w:eastAsia="仿宋_GB2312"/>
          <w:sz w:val="32"/>
          <w:szCs w:val="32"/>
          <w:u w:val="single"/>
        </w:rPr>
      </w:pPr>
      <w:r>
        <w:rPr>
          <w:rFonts w:hint="eastAsia" w:ascii="仿宋_GB2312" w:hAnsi="仿宋" w:eastAsia="仿宋_GB2312"/>
          <w:sz w:val="32"/>
          <w:szCs w:val="32"/>
        </w:rPr>
        <w:t>□邀请方式，依据：</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仿宋_GB2312" w:hAnsi="楷体" w:eastAsia="仿宋_GB2312"/>
          <w:i/>
          <w:iCs/>
          <w:sz w:val="24"/>
          <w:szCs w:val="24"/>
        </w:rPr>
      </w:pPr>
      <w:r>
        <w:rPr>
          <w:rFonts w:hint="eastAsia" w:ascii="仿宋_GB2312" w:hAnsi="楷体" w:eastAsia="仿宋_GB2312"/>
          <w:i/>
          <w:iCs/>
          <w:sz w:val="24"/>
          <w:szCs w:val="24"/>
        </w:rPr>
        <w:t>2.包2</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仿宋_GB2312" w:hAnsi="楷体" w:eastAsia="仿宋_GB2312"/>
          <w:i/>
          <w:iCs/>
          <w:sz w:val="24"/>
          <w:szCs w:val="24"/>
        </w:rPr>
      </w:pPr>
      <w:r>
        <w:rPr>
          <w:rFonts w:hint="eastAsia" w:ascii="仿宋_GB2312" w:hAnsi="仿宋" w:eastAsia="仿宋_GB2312"/>
          <w:i/>
          <w:iCs/>
          <w:sz w:val="24"/>
          <w:szCs w:val="24"/>
        </w:rPr>
        <w:t>……</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楷体_GB2312" w:hAnsi="楷体" w:eastAsia="楷体_GB2312"/>
          <w:sz w:val="32"/>
          <w:szCs w:val="32"/>
        </w:rPr>
      </w:pP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楷体_GB2312" w:hAnsi="楷体" w:eastAsia="楷体_GB2312"/>
          <w:sz w:val="32"/>
          <w:szCs w:val="32"/>
        </w:rPr>
      </w:pPr>
      <w:r>
        <w:rPr>
          <w:rFonts w:hint="eastAsia" w:ascii="楷体_GB2312" w:hAnsi="楷体" w:eastAsia="楷体_GB2312"/>
          <w:sz w:val="32"/>
          <w:szCs w:val="32"/>
        </w:rPr>
        <w:t>（九）评审规则</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采用综合性评审方法的，评审因素应当按照采购需求和与实现项目目标相关的其他因素确定。</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采购需求客观、明确且规格、标准统一的采购项目，如通用设备、物业管理等，以价格作为授予合同的主要考虑因素。</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采购需求客观、明确，且技术较复杂或者专业性较强的采购项目，如大型装备、咨询服务等，通过综合性评审选择性价比最优的产品或服务。</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不能完全确定客观指标，需由供应商提供设计方案、解决方案或者组织方案的采购项目，如首购订购、设计服务、政府和社会资本合作等，综合考虑以单方案报价、多方案报价以及性价比要求等因素选择评审方法。</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评审因素设置应当与供应商所提供货物服务的质量相关，包括投标报价、技术或者服务水平、履约能力、售后服务等方面。不得具有倾向性</w:t>
      </w:r>
      <w:r>
        <w:rPr>
          <w:rFonts w:hint="eastAsia" w:ascii="仿宋" w:hAnsi="仿宋" w:eastAsia="仿宋"/>
          <w:i/>
          <w:sz w:val="24"/>
          <w:szCs w:val="24"/>
          <w:u w:val="none"/>
          <w:lang w:eastAsia="zh-CN"/>
        </w:rPr>
        <w:t>、指向性，不得以不合理条件对供应商实行差别待遇或者歧视待遇，</w:t>
      </w:r>
      <w:r>
        <w:rPr>
          <w:rFonts w:hint="eastAsia" w:ascii="仿宋" w:hAnsi="仿宋" w:eastAsia="仿宋"/>
          <w:i/>
          <w:sz w:val="24"/>
          <w:szCs w:val="24"/>
          <w:u w:val="none"/>
        </w:rPr>
        <w:t>将有关履约能力作为评审因素应适当。</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应落实支持创新、绿色发展、中小企业发展等政府采购政策功能。</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1.包1</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□最低评标价法，选择该评审规则的理由：</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仿宋" w:hAnsi="仿宋" w:eastAsia="仿宋"/>
          <w:sz w:val="32"/>
          <w:szCs w:val="32"/>
        </w:rPr>
      </w:pPr>
      <w:r>
        <w:rPr>
          <w:rFonts w:hint="eastAsia" w:ascii="仿宋_GB2312" w:hAnsi="仿宋" w:eastAsia="仿宋_GB2312"/>
          <w:sz w:val="32"/>
          <w:szCs w:val="32"/>
        </w:rPr>
        <w:t>□综合评分法，选择该评审规则的理由：</w:t>
      </w:r>
      <w:r>
        <w:rPr>
          <w:rFonts w:hint="eastAsia" w:ascii="仿宋" w:hAnsi="仿宋" w:eastAsia="仿宋"/>
          <w:sz w:val="32"/>
          <w:szCs w:val="32"/>
          <w:u w:val="single"/>
        </w:rPr>
        <w:t xml:space="preserve">            </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827"/>
        <w:gridCol w:w="4105"/>
        <w:gridCol w:w="1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_GB2312" w:hAnsi="仿宋" w:eastAsia="仿宋_GB2312"/>
                <w:sz w:val="32"/>
                <w:szCs w:val="32"/>
                <w:lang w:eastAsia="zh-CN"/>
              </w:rPr>
            </w:pPr>
            <w:r>
              <w:rPr>
                <w:rFonts w:hint="eastAsia" w:hAnsi="仿宋"/>
                <w:sz w:val="32"/>
                <w:szCs w:val="32"/>
                <w:lang w:eastAsia="zh-CN"/>
              </w:rPr>
              <w:t>序号</w:t>
            </w:r>
          </w:p>
        </w:tc>
        <w:tc>
          <w:tcPr>
            <w:tcW w:w="1827"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_GB2312" w:hAnsi="仿宋" w:eastAsia="仿宋_GB2312"/>
                <w:sz w:val="32"/>
                <w:szCs w:val="32"/>
              </w:rPr>
            </w:pPr>
            <w:r>
              <w:rPr>
                <w:rFonts w:hint="eastAsia" w:ascii="仿宋_GB2312" w:hAnsi="仿宋" w:eastAsia="仿宋_GB2312"/>
                <w:sz w:val="32"/>
                <w:szCs w:val="32"/>
              </w:rPr>
              <w:t>评标项目</w:t>
            </w:r>
          </w:p>
        </w:tc>
        <w:tc>
          <w:tcPr>
            <w:tcW w:w="4105"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_GB2312" w:hAnsi="仿宋" w:eastAsia="仿宋_GB2312"/>
                <w:sz w:val="32"/>
                <w:szCs w:val="32"/>
              </w:rPr>
            </w:pPr>
            <w:r>
              <w:rPr>
                <w:rFonts w:hint="eastAsia" w:ascii="仿宋_GB2312" w:hAnsi="仿宋" w:eastAsia="仿宋_GB2312"/>
                <w:sz w:val="32"/>
                <w:szCs w:val="32"/>
              </w:rPr>
              <w:t>评标方法描述</w:t>
            </w:r>
            <w:r>
              <w:rPr>
                <w:rFonts w:hint="eastAsia" w:hAnsi="仿宋"/>
                <w:sz w:val="32"/>
                <w:szCs w:val="32"/>
                <w:lang w:eastAsia="zh-CN"/>
              </w:rPr>
              <w:t>（评审标准）</w:t>
            </w:r>
          </w:p>
        </w:tc>
        <w:tc>
          <w:tcPr>
            <w:tcW w:w="1728"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_GB2312" w:hAnsi="仿宋" w:eastAsia="仿宋_GB2312"/>
                <w:sz w:val="32"/>
                <w:szCs w:val="32"/>
                <w:lang w:eastAsia="zh-CN"/>
              </w:rPr>
            </w:pPr>
            <w:r>
              <w:rPr>
                <w:rFonts w:hint="eastAsia" w:ascii="仿宋_GB2312" w:hAnsi="仿宋" w:eastAsia="仿宋_GB2312"/>
                <w:sz w:val="32"/>
                <w:szCs w:val="32"/>
              </w:rPr>
              <w:t>评标分值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827"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4105"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728"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827"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4105"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728"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827"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4105"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728"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827"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4105"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728"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827"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4105"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728"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827"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4105"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728"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827"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4105"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728"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827"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4105"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c>
          <w:tcPr>
            <w:tcW w:w="1728"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32"/>
                <w:szCs w:val="32"/>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楷体" w:eastAsia="仿宋_GB2312"/>
          <w:i/>
          <w:iCs/>
          <w:sz w:val="24"/>
          <w:szCs w:val="24"/>
        </w:rPr>
      </w:pPr>
      <w:r>
        <w:rPr>
          <w:rFonts w:hint="eastAsia" w:ascii="仿宋_GB2312" w:hAnsi="楷体" w:eastAsia="仿宋_GB2312"/>
          <w:i/>
          <w:iCs/>
          <w:sz w:val="24"/>
          <w:szCs w:val="24"/>
        </w:rPr>
        <w:t>2.包2</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 w:eastAsia="仿宋_GB2312"/>
          <w:i/>
          <w:iCs/>
          <w:sz w:val="24"/>
          <w:szCs w:val="24"/>
        </w:rPr>
      </w:pPr>
      <w:r>
        <w:rPr>
          <w:rFonts w:hint="eastAsia" w:ascii="仿宋_GB2312" w:hAnsi="仿宋" w:eastAsia="仿宋_GB2312"/>
          <w:i/>
          <w:iCs/>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rPr>
        <w:t>二、合同管理安排</w:t>
      </w:r>
      <w:r>
        <w:rPr>
          <w:rFonts w:hint="eastAsia" w:ascii="黑体" w:hAnsi="黑体" w:eastAsia="黑体"/>
          <w:sz w:val="32"/>
          <w:szCs w:val="32"/>
          <w:lang w:eastAsia="zh-CN"/>
        </w:rPr>
        <w:t>（</w:t>
      </w:r>
      <w:r>
        <w:rPr>
          <w:rFonts w:hint="eastAsia" w:ascii="黑体" w:hAnsi="黑体" w:eastAsia="黑体"/>
          <w:b w:val="0"/>
          <w:bCs w:val="0"/>
          <w:i/>
          <w:iCs/>
          <w:sz w:val="24"/>
          <w:szCs w:val="24"/>
          <w:lang w:eastAsia="zh-CN"/>
        </w:rPr>
        <w:t>需求单位商业务主管部门填写</w:t>
      </w:r>
      <w:r>
        <w:rPr>
          <w:rFonts w:hint="eastAsia" w:ascii="黑体" w:hAnsi="黑体" w:eastAsia="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楷体_GB2312" w:hAnsi="楷体" w:eastAsia="楷体_GB2312"/>
          <w:sz w:val="32"/>
          <w:szCs w:val="32"/>
        </w:rPr>
      </w:pPr>
      <w:r>
        <w:rPr>
          <w:rFonts w:hint="eastAsia" w:ascii="楷体_GB2312" w:hAnsi="楷体" w:eastAsia="楷体_GB2312"/>
          <w:sz w:val="32"/>
          <w:szCs w:val="32"/>
        </w:rPr>
        <w:t>（一）合同类型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合同类型按照民法典规定的典型合同类别，结合采购标的的实际情况确定。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买卖合同：是出卖人转移标的物的所有权于买受人，买受人支付价款的合同。一般包括标的物的名称、数量、质量、价款、履行期限、履行地点和方式、包装方式、检验标准和方法、结算方式、合同使用的文字及其效力等条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技术合同：是当事人就技术开发、转让、许可、咨询或者服务订立的确立相互之间权利和义务的合同。包括技术转让合同、技术许可合同、技术咨询合同、技术服务合同。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委托合同：是委托人和受托人约定，由受托人处理委托人事务的合同。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1.包1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□买卖合同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□技术合同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□委托合同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□其他：</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选择合同类型的理由：</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楷体" w:eastAsia="仿宋_GB2312"/>
          <w:i/>
          <w:iCs/>
          <w:sz w:val="24"/>
          <w:szCs w:val="24"/>
        </w:rPr>
      </w:pPr>
      <w:r>
        <w:rPr>
          <w:rFonts w:hint="eastAsia" w:ascii="仿宋_GB2312" w:hAnsi="楷体" w:eastAsia="仿宋_GB2312"/>
          <w:i/>
          <w:iCs/>
          <w:sz w:val="24"/>
          <w:szCs w:val="24"/>
        </w:rPr>
        <w:t>2.包2</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 w:eastAsia="仿宋_GB2312"/>
          <w:i/>
          <w:iCs/>
          <w:sz w:val="24"/>
          <w:szCs w:val="24"/>
        </w:rPr>
      </w:pPr>
      <w:r>
        <w:rPr>
          <w:rFonts w:hint="eastAsia" w:ascii="仿宋_GB2312" w:hAnsi="仿宋" w:eastAsia="仿宋_GB2312"/>
          <w:i/>
          <w:iCs/>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楷体_GB2312" w:hAnsi="楷体" w:eastAsia="楷体_GB2312"/>
          <w:sz w:val="32"/>
          <w:szCs w:val="32"/>
        </w:rPr>
      </w:pPr>
      <w:r>
        <w:rPr>
          <w:rFonts w:hint="eastAsia" w:ascii="楷体_GB2312" w:hAnsi="楷体" w:eastAsia="楷体_GB2312"/>
          <w:sz w:val="32"/>
          <w:szCs w:val="32"/>
        </w:rPr>
        <w:t>（二）定价方式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采购需求客观、明确且规格、标准统一的采购项目，如通用设备、物业管理等，采用固定总价或者固定单价的定价方式。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采购需求客观、明确，且技术较复杂或者专业性较强的采购项目，如大型装备、咨询服务等，采用固定总价或者固定单价的定价方式。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不能完全确定客观指标，需由供应商提供设计方案、解决方案或者组织方案的采购项目，如首购订购、设计服务、政府和社会资本合作等，根据实现项目目标的要求，采取固定总价或者固定单价、成本补偿、绩效激励等单一或者组合定价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_GB2312" w:hAnsi="楷体" w:eastAsia="仿宋_GB2312"/>
          <w:sz w:val="32"/>
          <w:szCs w:val="32"/>
        </w:rPr>
      </w:pPr>
      <w:r>
        <w:rPr>
          <w:rFonts w:hint="eastAsia" w:ascii="仿宋_GB2312" w:hAnsi="楷体" w:eastAsia="仿宋_GB2312"/>
          <w:sz w:val="32"/>
          <w:szCs w:val="32"/>
        </w:rPr>
        <w:t>1.包1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hAnsi="楷体"/>
          <w:sz w:val="32"/>
          <w:szCs w:val="32"/>
          <w:lang w:val="en-US" w:eastAsia="zh-CN"/>
        </w:rPr>
      </w:pPr>
      <w:r>
        <w:rPr>
          <w:rFonts w:hint="eastAsia" w:ascii="仿宋_GB2312" w:hAnsi="楷体" w:eastAsia="仿宋_GB2312"/>
          <w:sz w:val="32"/>
          <w:szCs w:val="32"/>
        </w:rPr>
        <w:t>□固定总价，要求：</w:t>
      </w:r>
      <w:r>
        <w:rPr>
          <w:rFonts w:hint="eastAsia" w:hAnsi="楷体"/>
          <w:sz w:val="32"/>
          <w:szCs w:val="32"/>
          <w:u w:val="single"/>
          <w:lang w:val="en-US" w:eastAsia="zh-CN"/>
        </w:rPr>
        <w:t xml:space="preserve">                            </w:t>
      </w:r>
      <w:r>
        <w:rPr>
          <w:rFonts w:hint="eastAsia" w:hAnsi="楷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_GB2312" w:hAnsi="楷体" w:eastAsia="仿宋_GB2312"/>
          <w:sz w:val="32"/>
          <w:szCs w:val="32"/>
        </w:rPr>
      </w:pPr>
      <w:r>
        <w:rPr>
          <w:rFonts w:hint="eastAsia" w:ascii="仿宋_GB2312" w:hAnsi="楷体" w:eastAsia="仿宋_GB2312"/>
          <w:sz w:val="32"/>
          <w:szCs w:val="32"/>
        </w:rPr>
        <w:t>□固定单价，要求：</w:t>
      </w:r>
      <w:r>
        <w:rPr>
          <w:rFonts w:hint="eastAsia" w:hAnsi="楷体"/>
          <w:sz w:val="32"/>
          <w:szCs w:val="32"/>
          <w:u w:val="single"/>
          <w:lang w:val="en-US" w:eastAsia="zh-CN"/>
        </w:rPr>
        <w:t xml:space="preserve">                             </w:t>
      </w:r>
      <w:r>
        <w:rPr>
          <w:rFonts w:hint="eastAsia" w:ascii="仿宋_GB2312" w:hAnsi="楷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_GB2312" w:hAnsi="楷体" w:eastAsia="仿宋_GB2312"/>
          <w:sz w:val="32"/>
          <w:szCs w:val="32"/>
        </w:rPr>
      </w:pPr>
      <w:r>
        <w:rPr>
          <w:rFonts w:hint="eastAsia" w:ascii="仿宋_GB2312" w:hAnsi="楷体" w:eastAsia="仿宋_GB2312"/>
          <w:sz w:val="32"/>
          <w:szCs w:val="32"/>
        </w:rPr>
        <w:t>□成本补偿，要求：</w:t>
      </w:r>
      <w:r>
        <w:rPr>
          <w:rFonts w:hint="eastAsia" w:hAnsi="楷体"/>
          <w:sz w:val="32"/>
          <w:szCs w:val="32"/>
          <w:u w:val="single"/>
          <w:lang w:val="en-US" w:eastAsia="zh-CN"/>
        </w:rPr>
        <w:t xml:space="preserve">                             </w:t>
      </w:r>
      <w:r>
        <w:rPr>
          <w:rFonts w:hint="eastAsia" w:ascii="仿宋_GB2312" w:hAnsi="楷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□绩效激励，要求：</w:t>
      </w:r>
      <w:r>
        <w:rPr>
          <w:rFonts w:hint="eastAsia" w:hAnsi="楷体"/>
          <w:sz w:val="32"/>
          <w:szCs w:val="32"/>
          <w:u w:val="single"/>
          <w:lang w:val="en-US" w:eastAsia="zh-CN"/>
        </w:rPr>
        <w:t xml:space="preserve">                             </w:t>
      </w:r>
      <w:r>
        <w:rPr>
          <w:rFonts w:hint="eastAsia" w:ascii="仿宋_GB2312" w:hAnsi="楷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选择定价方式的理由：</w:t>
      </w:r>
      <w:r>
        <w:rPr>
          <w:rFonts w:hint="eastAsia" w:hAnsi="楷体"/>
          <w:sz w:val="32"/>
          <w:szCs w:val="32"/>
          <w:u w:val="single"/>
          <w:lang w:val="en-US" w:eastAsia="zh-CN"/>
        </w:rPr>
        <w:t xml:space="preserve">                           </w:t>
      </w:r>
      <w:r>
        <w:rPr>
          <w:rFonts w:hint="eastAsia" w:ascii="仿宋_GB2312" w:hAnsi="楷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楷体" w:eastAsia="仿宋_GB2312"/>
          <w:i/>
          <w:iCs/>
          <w:sz w:val="24"/>
          <w:szCs w:val="24"/>
          <w:u w:val="none"/>
        </w:rPr>
      </w:pPr>
      <w:r>
        <w:rPr>
          <w:rFonts w:hint="eastAsia" w:ascii="仿宋_GB2312" w:hAnsi="楷体" w:eastAsia="仿宋_GB2312"/>
          <w:i/>
          <w:iCs/>
          <w:sz w:val="24"/>
          <w:szCs w:val="24"/>
          <w:u w:val="none"/>
        </w:rPr>
        <w:t>2.包2</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楷体" w:eastAsia="仿宋_GB2312"/>
          <w:i/>
          <w:iCs/>
          <w:sz w:val="24"/>
          <w:szCs w:val="24"/>
          <w:u w:val="none"/>
        </w:rPr>
      </w:pPr>
      <w:r>
        <w:rPr>
          <w:rFonts w:hint="eastAsia" w:ascii="仿宋_GB2312" w:hAnsi="仿宋" w:eastAsia="仿宋_GB2312"/>
          <w:i/>
          <w:iCs/>
          <w:sz w:val="24"/>
          <w:szCs w:val="24"/>
          <w:u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楷体_GB2312" w:hAnsi="楷体" w:eastAsia="楷体_GB2312"/>
          <w:sz w:val="32"/>
          <w:szCs w:val="32"/>
        </w:rPr>
      </w:pPr>
      <w:r>
        <w:rPr>
          <w:rFonts w:hint="eastAsia" w:ascii="楷体_GB2312" w:hAnsi="楷体" w:eastAsia="楷体_GB2312"/>
          <w:sz w:val="32"/>
          <w:szCs w:val="32"/>
        </w:rPr>
        <w:t>（三）合同文本的主要条款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合同文本应当包含法定必备条款和采购需求的所有内容，包括但不限于标的名称，采购标的质量、数量（规模），履行时间（期限）、地点和方式，包装方式，价款或者报酬、付款进度安排、资金支付方式，验收、交付标准和方法，质量保修范围和保修期，违约责任与解决争议的方法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采购项目涉及采购标的的知识产权归属、处理的，如订购、设计、定制开发的信息化建设项目等，应当约定知识产权的归属和处理方式。采购人可以根据项目特点划分合同履行阶段，明确分期考核要求和对应的付款进度安排。对于长期运行的项目，要充分考虑成本、收益以及可能出现的重大市场风险，在合同中约定成本补偿、风险分担等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i/>
          <w:sz w:val="24"/>
          <w:szCs w:val="24"/>
          <w:u w:val="none"/>
        </w:rPr>
      </w:pPr>
      <w:r>
        <w:rPr>
          <w:rFonts w:hint="eastAsia" w:ascii="仿宋" w:hAnsi="仿宋" w:eastAsia="仿宋"/>
          <w:i/>
          <w:sz w:val="24"/>
          <w:szCs w:val="24"/>
          <w:u w:val="none"/>
        </w:rPr>
        <w:t>合同权利义务要围绕采购需求和合同履行设置。国务院有关部门依法制定了政府采购合同标准文本的，应当使用标准文本。</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1.包1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（1）标的名称：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（2）采购标的质量：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（3）数量（规模）：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（4）履行时间（期限）：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（5）地点和方式：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（6）包装方式：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（7）价款：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（8）付款进度安排：</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（9）资金支付方式：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□财政直接支付□财政授权支付</w:t>
      </w:r>
      <w:r>
        <w:rPr>
          <w:rFonts w:hint="eastAsia" w:hAnsi="楷体"/>
          <w:sz w:val="32"/>
          <w:szCs w:val="32"/>
          <w:lang w:val="en-US" w:eastAsia="zh-CN"/>
        </w:rPr>
        <w:t xml:space="preserve"> </w:t>
      </w:r>
      <w:r>
        <w:rPr>
          <w:rFonts w:hint="eastAsia" w:ascii="仿宋_GB2312" w:hAnsi="楷体" w:eastAsia="仿宋_GB2312"/>
          <w:sz w:val="32"/>
          <w:szCs w:val="32"/>
        </w:rPr>
        <w:t xml:space="preserve"> □其他支付方式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（10）验收、交付标准和方法：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（11）知识产权：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（12）质量保修范围和保修期：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（13）违约责任与解决争议的方法：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u w:val="single"/>
        </w:rPr>
      </w:pPr>
      <w:r>
        <w:rPr>
          <w:rFonts w:hint="eastAsia" w:ascii="仿宋_GB2312" w:hAnsi="楷体"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楷体" w:eastAsia="仿宋_GB2312"/>
          <w:i/>
          <w:iCs/>
          <w:sz w:val="24"/>
          <w:szCs w:val="24"/>
          <w:u w:val="none"/>
        </w:rPr>
      </w:pPr>
      <w:r>
        <w:rPr>
          <w:rFonts w:hint="eastAsia" w:ascii="仿宋_GB2312" w:hAnsi="楷体" w:eastAsia="仿宋_GB2312"/>
          <w:i/>
          <w:iCs/>
          <w:sz w:val="24"/>
          <w:szCs w:val="24"/>
          <w:u w:val="none"/>
        </w:rPr>
        <w:t>2.包2</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楷体" w:eastAsia="仿宋_GB2312"/>
          <w:i/>
          <w:iCs/>
          <w:sz w:val="24"/>
          <w:szCs w:val="24"/>
          <w:u w:val="none"/>
        </w:rPr>
      </w:pPr>
      <w:r>
        <w:rPr>
          <w:rFonts w:hint="eastAsia" w:ascii="仿宋_GB2312" w:hAnsi="仿宋" w:eastAsia="仿宋_GB2312"/>
          <w:i/>
          <w:iCs/>
          <w:sz w:val="24"/>
          <w:szCs w:val="24"/>
          <w:u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楷体_GB2312" w:hAnsi="楷体" w:eastAsia="楷体_GB2312"/>
          <w:sz w:val="32"/>
          <w:szCs w:val="32"/>
        </w:rPr>
      </w:pPr>
      <w:r>
        <w:rPr>
          <w:rFonts w:hint="eastAsia" w:ascii="楷体_GB2312" w:hAnsi="楷体" w:eastAsia="楷体_GB2312"/>
          <w:sz w:val="32"/>
          <w:szCs w:val="32"/>
        </w:rPr>
        <w:t>（四）履约验收方案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lang w:eastAsia="zh-CN"/>
        </w:rPr>
        <w:t>需求单位是</w:t>
      </w:r>
      <w:r>
        <w:rPr>
          <w:rFonts w:hint="eastAsia" w:ascii="仿宋" w:hAnsi="仿宋" w:eastAsia="仿宋"/>
          <w:i/>
          <w:sz w:val="24"/>
          <w:szCs w:val="24"/>
          <w:u w:val="none"/>
        </w:rPr>
        <w:t>采购履约验收工作的责任主体。采购文件、响应文件、采购合同、封样样品是履约验收工作的基本依据，订立的补充合同或合同当事人其他有效约定应当作为采购合同组成部分。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履约验收方案应当在合同中约定。应当根据采购合同规定的每项技术、服务、安全、质量、数量等内容，结合采购文件和供应商响应文件内容，认真编制“验收内容项及其验收标准清单”，验收清单要全面客观反映货物供给、服务承接和工程施工完结情况，并依据验收清单内容的特点制定验收实施方法，形成总体验收方案。验收方案应当全面完整，确保合同履约要素验收不缺项漏项和不降低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分期实施的采购项目，应当结合分期考核的情况，明确分期验收要求。货物类项目可以根据需要设置出厂检验、到货检验、安装调试检验、配套服务检验等多重验收环节。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lang w:eastAsia="zh-CN"/>
        </w:rPr>
      </w:pPr>
      <w:r>
        <w:rPr>
          <w:rFonts w:hint="eastAsia" w:ascii="仿宋" w:hAnsi="仿宋" w:eastAsia="仿宋"/>
          <w:i/>
          <w:sz w:val="24"/>
          <w:szCs w:val="24"/>
          <w:u w:val="none"/>
        </w:rPr>
        <w:t>针对小额标准化货物及服务，可以适当简化前述验收流程</w:t>
      </w:r>
      <w:r>
        <w:rPr>
          <w:rFonts w:hint="eastAsia" w:ascii="仿宋" w:hAnsi="仿宋" w:eastAsia="仿宋"/>
          <w:i/>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lang w:eastAsia="zh-CN"/>
        </w:rPr>
      </w:pPr>
      <w:r>
        <w:rPr>
          <w:rFonts w:hint="eastAsia" w:ascii="仿宋" w:hAnsi="仿宋" w:eastAsia="仿宋"/>
          <w:i/>
          <w:sz w:val="24"/>
          <w:szCs w:val="24"/>
          <w:u w:val="none"/>
        </w:rPr>
        <w:t>验收结果应当向社会公告。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i/>
          <w:sz w:val="32"/>
          <w:szCs w:val="32"/>
          <w:u w:val="single"/>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1.包1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（1）履约验收主体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MS Mincho" w:eastAsia="仿宋_GB2312" w:cs="MS Mincho"/>
          <w:sz w:val="32"/>
          <w:szCs w:val="32"/>
        </w:rPr>
        <w:fldChar w:fldCharType="begin"/>
      </w:r>
      <w:r>
        <w:rPr>
          <w:rFonts w:hint="eastAsia" w:ascii="仿宋_GB2312" w:hAnsi="MS Mincho" w:eastAsia="仿宋_GB2312" w:cs="MS Mincho"/>
          <w:sz w:val="32"/>
          <w:szCs w:val="32"/>
        </w:rPr>
        <w:instrText xml:space="preserve"> eq \o\ac(□)</w:instrText>
      </w:r>
      <w:r>
        <w:rPr>
          <w:rFonts w:hint="eastAsia" w:ascii="仿宋_GB2312" w:hAnsi="MS Mincho" w:eastAsia="仿宋_GB2312" w:cs="MS Mincho"/>
          <w:sz w:val="32"/>
          <w:szCs w:val="32"/>
        </w:rPr>
        <w:fldChar w:fldCharType="end"/>
      </w:r>
      <w:r>
        <w:rPr>
          <w:rFonts w:hint="eastAsia" w:hAnsi="仿宋"/>
          <w:sz w:val="32"/>
          <w:szCs w:val="32"/>
          <w:lang w:eastAsia="zh-CN"/>
        </w:rPr>
        <w:t>需求单位</w:t>
      </w:r>
      <w:r>
        <w:rPr>
          <w:rFonts w:hint="eastAsia" w:ascii="仿宋_GB2312" w:hAnsi="仿宋" w:eastAsia="仿宋_GB2312"/>
          <w:sz w:val="32"/>
          <w:szCs w:val="32"/>
        </w:rPr>
        <w:t>：</w:t>
      </w:r>
      <w:r>
        <w:rPr>
          <w:rFonts w:hint="eastAsia" w:ascii="仿宋_GB2312" w:hAnsi="仿宋" w:eastAsia="仿宋_GB2312"/>
          <w:sz w:val="32"/>
          <w:szCs w:val="32"/>
          <w:u w:val="single"/>
        </w:rPr>
        <w:t xml:space="preserve">                        </w:t>
      </w:r>
      <w:r>
        <w:rPr>
          <w:rFonts w:hint="eastAsia" w:hAnsi="仿宋"/>
          <w:sz w:val="32"/>
          <w:szCs w:val="32"/>
          <w:u w:val="single"/>
          <w:lang w:val="en-US" w:eastAsia="zh-CN"/>
        </w:rPr>
        <w:t xml:space="preserve">   </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w:t>
      </w:r>
      <w:r>
        <w:rPr>
          <w:rFonts w:hint="eastAsia" w:hAnsi="仿宋"/>
          <w:sz w:val="32"/>
          <w:szCs w:val="32"/>
          <w:lang w:eastAsia="zh-CN"/>
        </w:rPr>
        <w:t>主管部门</w:t>
      </w:r>
      <w:r>
        <w:rPr>
          <w:rFonts w:hint="eastAsia" w:ascii="仿宋_GB2312" w:hAnsi="仿宋" w:eastAsia="仿宋_GB2312"/>
          <w:sz w:val="32"/>
          <w:szCs w:val="32"/>
        </w:rPr>
        <w:t>：</w:t>
      </w:r>
      <w:r>
        <w:rPr>
          <w:rFonts w:hint="eastAsia" w:ascii="仿宋_GB2312" w:hAnsi="仿宋" w:eastAsia="仿宋_GB2312"/>
          <w:sz w:val="32"/>
          <w:szCs w:val="32"/>
          <w:u w:val="single"/>
        </w:rPr>
        <w:t xml:space="preserve">        </w:t>
      </w:r>
      <w:r>
        <w:rPr>
          <w:rFonts w:hint="eastAsia" w:hAnsi="仿宋"/>
          <w:sz w:val="32"/>
          <w:szCs w:val="32"/>
          <w:u w:val="single"/>
          <w:lang w:val="en-US" w:eastAsia="zh-CN"/>
        </w:rPr>
        <w:t xml:space="preserve">                     </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w:t>
      </w:r>
      <w:r>
        <w:rPr>
          <w:rFonts w:hint="eastAsia" w:hAnsi="仿宋"/>
          <w:sz w:val="32"/>
          <w:szCs w:val="32"/>
          <w:lang w:eastAsia="zh-CN"/>
        </w:rPr>
        <w:t>国资处</w:t>
      </w:r>
      <w:r>
        <w:rPr>
          <w:rFonts w:hint="eastAsia" w:ascii="仿宋_GB2312" w:hAnsi="仿宋" w:eastAsia="仿宋_GB2312"/>
          <w:sz w:val="32"/>
          <w:szCs w:val="32"/>
        </w:rPr>
        <w:t>：</w:t>
      </w:r>
      <w:r>
        <w:rPr>
          <w:rFonts w:hint="eastAsia" w:ascii="仿宋_GB2312" w:hAnsi="仿宋" w:eastAsia="仿宋_GB2312"/>
          <w:sz w:val="32"/>
          <w:szCs w:val="32"/>
          <w:u w:val="single"/>
        </w:rPr>
        <w:t xml:space="preserve">   </w:t>
      </w:r>
      <w:r>
        <w:rPr>
          <w:rFonts w:hint="eastAsia" w:hAnsi="仿宋"/>
          <w:sz w:val="32"/>
          <w:szCs w:val="32"/>
          <w:u w:val="single"/>
          <w:lang w:val="en-US" w:eastAsia="zh-CN"/>
        </w:rPr>
        <w:t xml:space="preserve">     </w:t>
      </w:r>
      <w:r>
        <w:rPr>
          <w:rFonts w:hint="eastAsia" w:ascii="仿宋_GB2312" w:hAnsi="仿宋" w:eastAsia="仿宋_GB2312"/>
          <w:sz w:val="32"/>
          <w:szCs w:val="32"/>
          <w:u w:val="single"/>
        </w:rPr>
        <w:t xml:space="preserve">         </w:t>
      </w:r>
      <w:r>
        <w:rPr>
          <w:rFonts w:hint="eastAsia" w:hAnsi="仿宋"/>
          <w:sz w:val="32"/>
          <w:szCs w:val="32"/>
          <w:u w:val="single"/>
          <w:lang w:val="en-US" w:eastAsia="zh-CN"/>
        </w:rPr>
        <w:t xml:space="preserve">      </w:t>
      </w:r>
      <w:r>
        <w:rPr>
          <w:rFonts w:hint="eastAsia" w:ascii="仿宋_GB2312" w:hAnsi="仿宋" w:eastAsia="仿宋_GB2312"/>
          <w:sz w:val="32"/>
          <w:szCs w:val="32"/>
          <w:u w:val="single"/>
        </w:rPr>
        <w:t xml:space="preserve">    </w:t>
      </w:r>
      <w:r>
        <w:rPr>
          <w:rFonts w:hint="eastAsia" w:hAnsi="仿宋"/>
          <w:sz w:val="32"/>
          <w:szCs w:val="32"/>
          <w:u w:val="single"/>
          <w:lang w:val="en-US" w:eastAsia="zh-CN"/>
        </w:rPr>
        <w:t xml:space="preserve">     </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□本项目的其他供应商：</w:t>
      </w:r>
      <w:r>
        <w:rPr>
          <w:rFonts w:hint="eastAsia" w:ascii="仿宋_GB2312" w:hAnsi="仿宋" w:eastAsia="仿宋_GB2312"/>
          <w:sz w:val="32"/>
          <w:szCs w:val="32"/>
          <w:u w:val="single"/>
        </w:rPr>
        <w:t xml:space="preserve">            </w:t>
      </w:r>
      <w:r>
        <w:rPr>
          <w:rFonts w:hint="eastAsia" w:hAnsi="仿宋"/>
          <w:sz w:val="32"/>
          <w:szCs w:val="32"/>
          <w:u w:val="single"/>
          <w:lang w:val="en-US" w:eastAsia="zh-CN"/>
        </w:rPr>
        <w:t xml:space="preserve">     </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□第三方专业机构：</w:t>
      </w:r>
      <w:r>
        <w:rPr>
          <w:rFonts w:hint="eastAsia" w:ascii="仿宋_GB2312" w:hAnsi="仿宋" w:eastAsia="仿宋_GB2312"/>
          <w:sz w:val="32"/>
          <w:szCs w:val="32"/>
          <w:u w:val="single"/>
        </w:rPr>
        <w:t xml:space="preserve">                </w:t>
      </w:r>
      <w:r>
        <w:rPr>
          <w:rFonts w:hint="eastAsia" w:hAnsi="仿宋"/>
          <w:sz w:val="32"/>
          <w:szCs w:val="32"/>
          <w:u w:val="single"/>
          <w:lang w:val="en-US" w:eastAsia="zh-CN"/>
        </w:rPr>
        <w:t xml:space="preserve">     </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□专家：</w:t>
      </w:r>
      <w:r>
        <w:rPr>
          <w:rFonts w:hint="eastAsia" w:ascii="仿宋_GB2312" w:hAnsi="仿宋" w:eastAsia="仿宋_GB2312"/>
          <w:sz w:val="32"/>
          <w:szCs w:val="32"/>
          <w:u w:val="single"/>
        </w:rPr>
        <w:t xml:space="preserve">                       </w:t>
      </w:r>
      <w:r>
        <w:rPr>
          <w:rFonts w:hint="eastAsia" w:hAnsi="仿宋"/>
          <w:sz w:val="32"/>
          <w:szCs w:val="32"/>
          <w:u w:val="single"/>
          <w:lang w:val="en-US" w:eastAsia="zh-CN"/>
        </w:rPr>
        <w:t xml:space="preserve">   </w:t>
      </w:r>
      <w:r>
        <w:rPr>
          <w:rFonts w:hint="eastAsia" w:ascii="仿宋_GB2312" w:hAnsi="仿宋" w:eastAsia="仿宋_GB2312"/>
          <w:sz w:val="32"/>
          <w:szCs w:val="32"/>
          <w:u w:val="single"/>
        </w:rPr>
        <w:t xml:space="preserve"> </w:t>
      </w:r>
      <w:r>
        <w:rPr>
          <w:rFonts w:hint="eastAsia" w:hAnsi="仿宋"/>
          <w:sz w:val="32"/>
          <w:szCs w:val="32"/>
          <w:u w:val="single"/>
          <w:lang w:val="en-US" w:eastAsia="zh-CN"/>
        </w:rPr>
        <w:t xml:space="preserve">  </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□其他：</w:t>
      </w:r>
      <w:r>
        <w:rPr>
          <w:rFonts w:hint="eastAsia" w:ascii="仿宋_GB2312" w:hAnsi="仿宋" w:eastAsia="仿宋_GB2312"/>
          <w:sz w:val="32"/>
          <w:szCs w:val="32"/>
          <w:u w:val="single"/>
        </w:rPr>
        <w:t xml:space="preserve">                       </w:t>
      </w:r>
      <w:r>
        <w:rPr>
          <w:rFonts w:hint="eastAsia" w:hAnsi="仿宋"/>
          <w:sz w:val="32"/>
          <w:szCs w:val="32"/>
          <w:u w:val="single"/>
          <w:lang w:val="en-US" w:eastAsia="zh-CN"/>
        </w:rPr>
        <w:t xml:space="preserve">   </w:t>
      </w:r>
      <w:r>
        <w:rPr>
          <w:rFonts w:hint="eastAsia" w:ascii="仿宋_GB2312" w:hAnsi="仿宋" w:eastAsia="仿宋_GB2312"/>
          <w:sz w:val="32"/>
          <w:szCs w:val="32"/>
          <w:u w:val="single"/>
        </w:rPr>
        <w:t xml:space="preserve"> </w:t>
      </w:r>
      <w:r>
        <w:rPr>
          <w:rFonts w:hint="eastAsia" w:hAnsi="仿宋"/>
          <w:sz w:val="32"/>
          <w:szCs w:val="32"/>
          <w:u w:val="single"/>
          <w:lang w:val="en-US" w:eastAsia="zh-CN"/>
        </w:rPr>
        <w:t xml:space="preserve">  </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（2）履约验收时间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（3）履约验收方式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Times New Roman"/>
          <w:i/>
          <w:sz w:val="24"/>
          <w:szCs w:val="24"/>
          <w:u w:val="none"/>
        </w:rPr>
      </w:pPr>
      <w:r>
        <w:rPr>
          <w:rFonts w:hint="eastAsia" w:ascii="仿宋" w:hAnsi="仿宋" w:eastAsia="仿宋" w:cs="Times New Roman"/>
          <w:i w:val="0"/>
          <w:iCs/>
          <w:sz w:val="32"/>
          <w:szCs w:val="32"/>
          <w:u w:val="none"/>
        </w:rPr>
        <w:t>□一次性验收</w:t>
      </w:r>
      <w:r>
        <w:rPr>
          <w:rFonts w:hint="eastAsia" w:ascii="仿宋" w:hAnsi="仿宋" w:eastAsia="仿宋" w:cs="Times New Roman"/>
          <w:i/>
          <w:sz w:val="24"/>
          <w:szCs w:val="24"/>
          <w:u w:val="none"/>
        </w:rPr>
        <w:t>。供应商履约完成，按采购合同约定验收条件进行一次性验收。对单一类别采购项目的，可以采用抽样验收办法；非单一类别采购项目的，应当对所有采购标的进行验收。对货物类理化指标验收采用专业质量检测机构检测的，应当在采购文件中事先约定，或合同当事人协商一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Times New Roman"/>
          <w:i/>
          <w:sz w:val="32"/>
          <w:szCs w:val="32"/>
          <w:u w:val="single"/>
        </w:rPr>
      </w:pPr>
      <w:r>
        <w:rPr>
          <w:rFonts w:hint="eastAsia" w:ascii="仿宋" w:hAnsi="仿宋" w:eastAsia="仿宋" w:cs="Times New Roman"/>
          <w:i w:val="0"/>
          <w:iCs/>
          <w:sz w:val="32"/>
          <w:szCs w:val="32"/>
          <w:u w:val="none"/>
        </w:rPr>
        <w:t>□分节点验收。</w:t>
      </w:r>
      <w:r>
        <w:rPr>
          <w:rFonts w:hint="eastAsia" w:ascii="仿宋" w:hAnsi="仿宋" w:eastAsia="仿宋" w:cs="Times New Roman"/>
          <w:i/>
          <w:sz w:val="24"/>
          <w:szCs w:val="24"/>
          <w:u w:val="none"/>
        </w:rPr>
        <w:t>对供应商履约过程的特定节点或多个节点的履约情况进行分别验收。如家具采购，可以分别对原材料入库、制作工艺、涂装等节点进行分别验收。分节点验收的内容和标准应当在采购文件或采购合同事先约定，节点验收不合格的，应当严格按约定条件，要求供应商整改或依约定解除合同。节点验收结果应当形成书面验收材料，作为采购项目验收档案组成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Times New Roman"/>
          <w:i w:val="0"/>
          <w:iCs/>
          <w:sz w:val="32"/>
          <w:szCs w:val="32"/>
          <w:u w:val="none"/>
        </w:rPr>
      </w:pPr>
      <w:r>
        <w:rPr>
          <w:rFonts w:hint="eastAsia" w:ascii="仿宋" w:hAnsi="仿宋" w:eastAsia="仿宋" w:cs="Times New Roman"/>
          <w:i w:val="0"/>
          <w:iCs/>
          <w:sz w:val="32"/>
          <w:szCs w:val="32"/>
          <w:u w:val="none"/>
        </w:rPr>
        <w:sym w:font="Wingdings 2" w:char="00A3"/>
      </w:r>
      <w:r>
        <w:rPr>
          <w:rFonts w:hint="eastAsia" w:ascii="仿宋" w:hAnsi="仿宋" w:eastAsia="仿宋" w:cs="Times New Roman"/>
          <w:i w:val="0"/>
          <w:iCs/>
          <w:sz w:val="32"/>
          <w:szCs w:val="32"/>
          <w:u w:val="none"/>
        </w:rPr>
        <w:t>分期验收。</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Times New Roman"/>
          <w:i/>
          <w:sz w:val="24"/>
          <w:szCs w:val="24"/>
          <w:u w:val="none"/>
        </w:rPr>
      </w:pPr>
      <w:r>
        <w:rPr>
          <w:rFonts w:hint="eastAsia" w:ascii="仿宋" w:hAnsi="仿宋" w:eastAsia="仿宋" w:cs="Times New Roman"/>
          <w:i/>
          <w:sz w:val="24"/>
          <w:szCs w:val="24"/>
          <w:u w:val="none"/>
        </w:rPr>
        <w:t>适用于“一次采购、按期续约，采购合同一期一签”的服务类采购项目和履约周期较长需分期管理的采购项目。分期验收的内容和标准应当在采购文件或采购合同事先约定，分期验收不合格的，应当严格按约定条件，要求供应商整改或依约定解除合同，属于合同续签采购项目的，应当终止续签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（4）履约验收程序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Times New Roman"/>
          <w:i/>
          <w:sz w:val="32"/>
          <w:szCs w:val="32"/>
          <w:u w:val="single"/>
          <w:lang w:eastAsia="zh-CN"/>
        </w:rPr>
      </w:pPr>
      <w:r>
        <w:rPr>
          <w:rFonts w:hint="eastAsia" w:ascii="仿宋" w:hAnsi="仿宋" w:eastAsia="仿宋" w:cs="Times New Roman"/>
          <w:i/>
          <w:sz w:val="24"/>
          <w:szCs w:val="24"/>
          <w:u w:val="none"/>
        </w:rPr>
        <w:t>根据采购项目实际情况新增或删减验收程序环节</w:t>
      </w:r>
      <w:r>
        <w:rPr>
          <w:rFonts w:hint="eastAsia" w:ascii="仿宋" w:hAnsi="仿宋" w:eastAsia="仿宋" w:cs="Times New Roman"/>
          <w:i/>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 w:hAnsi="仿宋" w:eastAsia="仿宋" w:cs="Times New Roman"/>
          <w:i w:val="0"/>
          <w:iCs/>
          <w:sz w:val="32"/>
          <w:szCs w:val="32"/>
          <w:u w:val="none"/>
        </w:rPr>
        <w:sym w:font="Wingdings 2" w:char="00A3"/>
      </w:r>
      <w:r>
        <w:rPr>
          <w:rFonts w:hint="eastAsia" w:ascii="仿宋_GB2312" w:hAnsi="仿宋" w:eastAsia="仿宋_GB2312"/>
          <w:sz w:val="32"/>
          <w:szCs w:val="32"/>
        </w:rPr>
        <w:t>组建验收小组。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 w:hAnsi="仿宋" w:eastAsia="仿宋" w:cs="Times New Roman"/>
          <w:i w:val="0"/>
          <w:iCs/>
          <w:sz w:val="32"/>
          <w:szCs w:val="32"/>
          <w:u w:val="none"/>
        </w:rPr>
        <w:sym w:font="Wingdings 2" w:char="00A3"/>
      </w:r>
      <w:r>
        <w:rPr>
          <w:rFonts w:hint="eastAsia" w:ascii="仿宋_GB2312" w:hAnsi="仿宋" w:eastAsia="仿宋_GB2312"/>
          <w:sz w:val="32"/>
          <w:szCs w:val="32"/>
        </w:rPr>
        <w:t>归集验收依据。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 w:hAnsi="仿宋" w:eastAsia="仿宋" w:cs="Times New Roman"/>
          <w:i w:val="0"/>
          <w:iCs/>
          <w:sz w:val="32"/>
          <w:szCs w:val="32"/>
          <w:u w:val="none"/>
        </w:rPr>
        <w:sym w:font="Wingdings 2" w:char="00A3"/>
      </w:r>
      <w:r>
        <w:rPr>
          <w:rFonts w:hint="eastAsia" w:ascii="仿宋_GB2312" w:hAnsi="仿宋" w:eastAsia="仿宋_GB2312"/>
          <w:sz w:val="32"/>
          <w:szCs w:val="32"/>
        </w:rPr>
        <w:t>制定验收方案。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 w:hAnsi="仿宋" w:eastAsia="仿宋" w:cs="Times New Roman"/>
          <w:i w:val="0"/>
          <w:iCs/>
          <w:sz w:val="32"/>
          <w:szCs w:val="32"/>
          <w:u w:val="none"/>
        </w:rPr>
        <w:sym w:font="Wingdings 2" w:char="00A3"/>
      </w:r>
      <w:r>
        <w:rPr>
          <w:rFonts w:hint="eastAsia" w:ascii="仿宋_GB2312" w:hAnsi="仿宋" w:eastAsia="仿宋_GB2312"/>
          <w:sz w:val="32"/>
          <w:szCs w:val="32"/>
        </w:rPr>
        <w:t>验收实施。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 w:hAnsi="仿宋" w:eastAsia="仿宋" w:cs="Times New Roman"/>
          <w:i w:val="0"/>
          <w:iCs/>
          <w:sz w:val="32"/>
          <w:szCs w:val="32"/>
          <w:u w:val="none"/>
        </w:rPr>
        <w:sym w:font="Wingdings 2" w:char="00A3"/>
      </w:r>
      <w:r>
        <w:rPr>
          <w:rFonts w:hint="eastAsia" w:ascii="仿宋_GB2312" w:hAnsi="仿宋" w:eastAsia="仿宋_GB2312"/>
          <w:sz w:val="32"/>
          <w:szCs w:val="32"/>
        </w:rPr>
        <w:t>出具验收意见。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（5）履约验收内容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sz w:val="32"/>
          <w:szCs w:val="32"/>
        </w:rPr>
      </w:pPr>
      <w:r>
        <w:rPr>
          <w:rFonts w:hint="eastAsia" w:ascii="仿宋" w:hAnsi="仿宋" w:eastAsia="仿宋"/>
          <w:i/>
          <w:sz w:val="24"/>
          <w:szCs w:val="24"/>
          <w:u w:val="none"/>
        </w:rPr>
        <w:t>验收内容要包括每一项技术和商务要求的履约情况，验收标准要包括所有客观、量化指标。不能明确客观标准、涉及主观判断的，可以通过在采购人、使用人中开展问卷调查等方式，转化为客观、量化的验收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（6）履约验收标准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（7）履约验收其他事项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u w:val="single"/>
        </w:rPr>
      </w:pPr>
      <w:r>
        <w:rPr>
          <w:rFonts w:hint="eastAsia" w:ascii="仿宋_GB2312" w:hAnsi="楷体"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楷体" w:eastAsia="仿宋_GB2312"/>
          <w:i/>
          <w:iCs/>
          <w:sz w:val="24"/>
          <w:szCs w:val="24"/>
        </w:rPr>
      </w:pPr>
      <w:r>
        <w:rPr>
          <w:rFonts w:hint="eastAsia" w:ascii="仿宋_GB2312" w:hAnsi="楷体" w:eastAsia="仿宋_GB2312"/>
          <w:i/>
          <w:iCs/>
          <w:sz w:val="24"/>
          <w:szCs w:val="24"/>
        </w:rPr>
        <w:t>2.包2</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楷体" w:eastAsia="仿宋_GB2312"/>
          <w:i/>
          <w:iCs/>
          <w:sz w:val="24"/>
          <w:szCs w:val="24"/>
        </w:rPr>
      </w:pPr>
      <w:r>
        <w:rPr>
          <w:rFonts w:hint="eastAsia" w:ascii="仿宋_GB2312" w:hAnsi="仿宋" w:eastAsia="仿宋_GB2312"/>
          <w:i/>
          <w:iCs/>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楷体_GB2312" w:hAnsi="楷体" w:eastAsia="楷体_GB2312"/>
          <w:sz w:val="32"/>
          <w:szCs w:val="32"/>
        </w:rPr>
      </w:pPr>
      <w:r>
        <w:rPr>
          <w:rFonts w:hint="eastAsia" w:ascii="楷体_GB2312" w:hAnsi="楷体" w:eastAsia="楷体_GB2312"/>
          <w:sz w:val="32"/>
          <w:szCs w:val="32"/>
        </w:rPr>
        <w:t>（五）风险管控措施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对于</w:t>
      </w:r>
      <w:r>
        <w:rPr>
          <w:rFonts w:hint="eastAsia" w:ascii="仿宋" w:hAnsi="仿宋" w:eastAsia="仿宋"/>
          <w:i/>
          <w:sz w:val="24"/>
          <w:szCs w:val="24"/>
          <w:u w:val="none"/>
          <w:lang w:val="en-US" w:eastAsia="zh-CN"/>
        </w:rPr>
        <w:t>200万元以上</w:t>
      </w:r>
      <w:r>
        <w:rPr>
          <w:rFonts w:hint="eastAsia" w:ascii="仿宋" w:hAnsi="仿宋" w:eastAsia="仿宋"/>
          <w:i/>
          <w:sz w:val="24"/>
          <w:szCs w:val="24"/>
          <w:u w:val="none"/>
        </w:rPr>
        <w:t>的采购项目，要研究采购过程和合同履行过程中的风险，判断风险发生的环节、可能性、影响程度和管控责任，提出有针对性的处置措施和替代方案。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采购过程和合同履行过程中的风险主要表现为以下方面：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国家政策变化风险：相关国家政策进行调整和制定，政策风险在整个项目的建设中可能存在的，会在一定程度上影响项目建设的进度和实施。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实施环境变化风险：项目实施过程是各种矛盾和问题不断产生和解决的过程，规划设计的不足、相关主体利益的冲突、高素质的人才队伍的缺少、财务控制的困难、信息不对称等任何一种的原因，都可能引起项目实施环境发生变化，从而造成项目实施风险，甚至是项目失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重大技术变化风险：主要表现在技术标准、技术路线、设备选型、工程质量、系统性能等因素的变化，在项目前期是否考虑此类技术风险，不但关系项目的成败，也关系项目建设成本以及以后的应用和维护的性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预算项目调整风险：主要表现在前期政府采购预算编制不够全面、准确、细化，未考虑项目全生命周期成本、市场情况发生变化以及采购任务变化等情形，造成项目实施过程中的预算调整风险。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因质疑投诉影响采购进度风险：主要表现为因质疑投诉引起的招标文件变更、采购结果变更、采购活动暂停，甚至于被财政主管部门责令重新采购，造成项目采购进度受到较大影响。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采购失败风险：主要由于采购分包不合理、招标文件编制过于苛刻或者存在明显倾向性、供应商投标失误、评审过程发生违法违规行为等因素，造成符合要求的供应商不足法定数量或者出现影响公平公正情形，最终使得项目终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不按规定签订或者履行合同风险：主要表现为供应商未在规定时间签订采购合同或者签订背离采购文件实质性要求的合同，以及因供应商提供假冒伪劣产品、将采购合同转包、擅自变更、中止或者终止合同等情形造成的风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i/>
          <w:sz w:val="24"/>
          <w:szCs w:val="24"/>
          <w:u w:val="none"/>
          <w:lang w:eastAsia="zh-CN"/>
        </w:rPr>
      </w:pPr>
      <w:r>
        <w:rPr>
          <w:rFonts w:hint="eastAsia" w:ascii="仿宋" w:hAnsi="仿宋" w:eastAsia="仿宋"/>
          <w:i/>
          <w:sz w:val="24"/>
          <w:szCs w:val="24"/>
          <w:u w:val="none"/>
        </w:rPr>
        <w:t>出现损害国家利益和社会公共利益情形风险：主要表现在采购文件编制、采购活动实施、采购合同签订、采购合同履行等过程中，政府采购当事人出现相互串通损害国家利益和社会公共利益</w:t>
      </w:r>
      <w:r>
        <w:rPr>
          <w:rFonts w:hint="eastAsia" w:ascii="仿宋" w:hAnsi="仿宋" w:eastAsia="仿宋"/>
          <w:i/>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rPr>
      </w:pPr>
      <w:r>
        <w:rPr>
          <w:rFonts w:hint="eastAsia" w:ascii="仿宋_GB2312" w:hAnsi="楷体" w:eastAsia="仿宋_GB2312"/>
          <w:sz w:val="32"/>
          <w:szCs w:val="32"/>
        </w:rPr>
        <w:t>1.包1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（1）国家政策变化应对措施：</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（2）实施环境变化应对措施：</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（3）重大技术变化应对措施：</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（4）预算项目调整应对措施：</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（5）因质疑投诉影响采购进度应对措施：</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（6）采购失败应对措施：</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（7）不按规定签订或者履行合同应对措施：</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u w:val="single"/>
        </w:rPr>
      </w:pPr>
      <w:r>
        <w:rPr>
          <w:rFonts w:hint="eastAsia" w:ascii="仿宋_GB2312" w:hAnsi="仿宋" w:eastAsia="仿宋_GB2312"/>
          <w:sz w:val="32"/>
          <w:szCs w:val="32"/>
        </w:rPr>
        <w:t>（8）出现损害国家利益和社会公共利益情形应对措施：</w:t>
      </w: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楷体" w:eastAsia="仿宋_GB2312"/>
          <w:sz w:val="32"/>
          <w:szCs w:val="32"/>
          <w:u w:val="single"/>
        </w:rPr>
      </w:pP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楷体" w:eastAsia="仿宋_GB2312"/>
          <w:i/>
          <w:iCs/>
          <w:sz w:val="24"/>
          <w:szCs w:val="24"/>
        </w:rPr>
      </w:pPr>
      <w:r>
        <w:rPr>
          <w:rFonts w:hint="eastAsia" w:ascii="仿宋_GB2312" w:hAnsi="楷体" w:eastAsia="仿宋_GB2312"/>
          <w:i/>
          <w:iCs/>
          <w:sz w:val="24"/>
          <w:szCs w:val="24"/>
        </w:rPr>
        <w:t>2.包2</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 w:eastAsia="仿宋_GB2312"/>
          <w:i/>
          <w:iCs/>
          <w:sz w:val="24"/>
          <w:szCs w:val="24"/>
        </w:rPr>
      </w:pPr>
      <w:r>
        <w:rPr>
          <w:rFonts w:hint="eastAsia" w:ascii="仿宋_GB2312" w:hAnsi="仿宋" w:eastAsia="仿宋_GB2312"/>
          <w:i/>
          <w:iCs/>
          <w:sz w:val="24"/>
          <w:szCs w:val="24"/>
        </w:rPr>
        <w:t>……</w:t>
      </w:r>
    </w:p>
    <w:p>
      <w:pPr>
        <w:keepNext w:val="0"/>
        <w:keepLines w:val="0"/>
        <w:pageBreakBefore w:val="0"/>
        <w:widowControl w:val="0"/>
        <w:kinsoku/>
        <w:wordWrap/>
        <w:overflowPunct/>
        <w:topLinePunct w:val="0"/>
        <w:autoSpaceDE/>
        <w:autoSpaceDN/>
        <w:bidi w:val="0"/>
        <w:spacing w:line="460" w:lineRule="exact"/>
        <w:textAlignment w:val="auto"/>
      </w:pPr>
    </w:p>
    <w:p>
      <w:pPr>
        <w:keepNext w:val="0"/>
        <w:keepLines w:val="0"/>
        <w:pageBreakBefore w:val="0"/>
        <w:widowControl w:val="0"/>
        <w:kinsoku/>
        <w:wordWrap/>
        <w:overflowPunct/>
        <w:topLinePunct w:val="0"/>
        <w:autoSpaceDE/>
        <w:autoSpaceDN/>
        <w:bidi w:val="0"/>
        <w:spacing w:line="460" w:lineRule="exact"/>
        <w:textAlignment w:val="auto"/>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9F1F24-F9F8-48C3-A495-1A3B48D623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0EED0A-D467-4DC1-BB0C-40479C4AD2A9}"/>
  </w:font>
  <w:font w:name="仿宋_GB2312">
    <w:panose1 w:val="02010609030101010101"/>
    <w:charset w:val="86"/>
    <w:family w:val="modern"/>
    <w:pitch w:val="default"/>
    <w:sig w:usb0="00000001" w:usb1="080E0000" w:usb2="00000000" w:usb3="00000000" w:csb0="00040000" w:csb1="00000000"/>
    <w:embedRegular r:id="rId3" w:fontKey="{FBFEAFE9-DF2E-45B2-AB06-FA2C4961C312}"/>
  </w:font>
  <w:font w:name="新宋体">
    <w:panose1 w:val="02010609030101010101"/>
    <w:charset w:val="86"/>
    <w:family w:val="modern"/>
    <w:pitch w:val="default"/>
    <w:sig w:usb0="0000020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37D121E8-7A59-4050-972F-1CF3841A00E7}"/>
  </w:font>
  <w:font w:name="仿宋">
    <w:panose1 w:val="02010609060101010101"/>
    <w:charset w:val="86"/>
    <w:family w:val="roman"/>
    <w:pitch w:val="default"/>
    <w:sig w:usb0="800002BF" w:usb1="38CF7CFA" w:usb2="00000016" w:usb3="00000000" w:csb0="00040001" w:csb1="00000000"/>
    <w:embedRegular r:id="rId5" w:fontKey="{BFF034AA-884C-4FED-A732-D39BDAC97398}"/>
  </w:font>
  <w:font w:name="楷体_GB2312">
    <w:altName w:val="楷体"/>
    <w:panose1 w:val="02010609030101010101"/>
    <w:charset w:val="00"/>
    <w:family w:val="modern"/>
    <w:pitch w:val="default"/>
    <w:sig w:usb0="00000000" w:usb1="00000000" w:usb2="00000000" w:usb3="00000000" w:csb0="00040000" w:csb1="00000000"/>
    <w:embedRegular r:id="rId6" w:fontKey="{12C82628-77F8-478C-8507-7B4A6E0F2F33}"/>
  </w:font>
  <w:font w:name="楷体">
    <w:panose1 w:val="02010609060101010101"/>
    <w:charset w:val="86"/>
    <w:family w:val="modern"/>
    <w:pitch w:val="default"/>
    <w:sig w:usb0="800002BF" w:usb1="38CF7CFA" w:usb2="00000016" w:usb3="00000000" w:csb0="00040001" w:csb1="00000000"/>
    <w:embedRegular r:id="rId7" w:fontKey="{6F6274D4-3EB4-4CE8-8267-F165A8816420}"/>
  </w:font>
  <w:font w:name="MS Mincho">
    <w:altName w:val="Yu Gothic UI"/>
    <w:panose1 w:val="02020609040205080304"/>
    <w:charset w:val="80"/>
    <w:family w:val="modern"/>
    <w:pitch w:val="default"/>
    <w:sig w:usb0="00000000" w:usb1="00000000" w:usb2="00000012" w:usb3="00000000" w:csb0="4002009F" w:csb1="DFD70000"/>
    <w:embedRegular r:id="rId8" w:fontKey="{B21E0C60-CF9D-4A11-8AD6-875F4D03AAC4}"/>
  </w:font>
  <w:font w:name="Wingdings 2">
    <w:panose1 w:val="05020102010507070707"/>
    <w:charset w:val="00"/>
    <w:family w:val="auto"/>
    <w:pitch w:val="default"/>
    <w:sig w:usb0="00000000" w:usb1="00000000" w:usb2="00000000" w:usb3="00000000" w:csb0="80000000" w:csb1="00000000"/>
    <w:embedRegular r:id="rId9" w:fontKey="{B821A54B-CE84-4853-A651-07FAF45CEA5C}"/>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OTg5Yzg1ODU4MTVjN2UzZWEyYThmOTg0NTBlNzcifQ=="/>
  </w:docVars>
  <w:rsids>
    <w:rsidRoot w:val="00000000"/>
    <w:rsid w:val="009951E4"/>
    <w:rsid w:val="043E5D62"/>
    <w:rsid w:val="080B408F"/>
    <w:rsid w:val="1734008A"/>
    <w:rsid w:val="27C711E7"/>
    <w:rsid w:val="28530733"/>
    <w:rsid w:val="28CD2904"/>
    <w:rsid w:val="2B316DD5"/>
    <w:rsid w:val="2D9952CC"/>
    <w:rsid w:val="35080FEA"/>
    <w:rsid w:val="5B633923"/>
    <w:rsid w:val="5E000D14"/>
    <w:rsid w:val="69EF1FAB"/>
    <w:rsid w:val="6D496D0C"/>
    <w:rsid w:val="6DF8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新宋体"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autoRedefine/>
    <w:qFormat/>
    <w:uiPriority w:val="0"/>
    <w:pPr>
      <w:snapToGrid w:val="0"/>
      <w:jc w:val="left"/>
    </w:pPr>
    <w:rPr>
      <w:sz w:val="18"/>
      <w:szCs w:val="18"/>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2022-11-28T01:45:00Z</dcterms:created>
  <dc:creator>Lenovo</dc:creator>
  <cp:lastModifiedBy>保国一书神 川平</cp:lastModifiedBy>
  <dcterms:modified xsi:type="dcterms:W3CDTF">2024-04-03T01:10:30Z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040EAEB2AF464BE6BEC875E57EA9DB3C</vt:lpwstr>
  </property>
</Properties>
</file>